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82" w:rsidRPr="007D2F02" w:rsidRDefault="00F66A82">
      <w:pPr>
        <w:pStyle w:val="ConsPlusTitlePage"/>
        <w:rPr>
          <w:rFonts w:ascii="Times New Roman" w:hAnsi="Times New Roman" w:cs="Times New Roman"/>
          <w:sz w:val="32"/>
          <w:szCs w:val="32"/>
        </w:rPr>
      </w:pPr>
      <w:r w:rsidRPr="007D2F02">
        <w:rPr>
          <w:rFonts w:ascii="Times New Roman" w:hAnsi="Times New Roman" w:cs="Times New Roman"/>
          <w:sz w:val="32"/>
          <w:szCs w:val="32"/>
        </w:rPr>
        <w:t xml:space="preserve">Документ предоставлен </w:t>
      </w:r>
      <w:hyperlink r:id="rId4" w:history="1">
        <w:proofErr w:type="spellStart"/>
        <w:r w:rsidRPr="007D2F02">
          <w:rPr>
            <w:rFonts w:ascii="Times New Roman" w:hAnsi="Times New Roman" w:cs="Times New Roman"/>
            <w:color w:val="0000FF"/>
            <w:sz w:val="32"/>
            <w:szCs w:val="32"/>
          </w:rPr>
          <w:t>КонсультантПлюс</w:t>
        </w:r>
        <w:proofErr w:type="spellEnd"/>
      </w:hyperlink>
      <w:r w:rsidRPr="007D2F02">
        <w:rPr>
          <w:rFonts w:ascii="Times New Roman" w:hAnsi="Times New Roman" w:cs="Times New Roman"/>
          <w:sz w:val="32"/>
          <w:szCs w:val="32"/>
        </w:rPr>
        <w:br/>
      </w:r>
    </w:p>
    <w:p w:rsidR="00F66A82" w:rsidRPr="007D2F02" w:rsidRDefault="00F66A82">
      <w:pPr>
        <w:pStyle w:val="ConsPlusNormal"/>
        <w:jc w:val="both"/>
        <w:outlineLvl w:val="0"/>
        <w:rPr>
          <w:rFonts w:ascii="Times New Roman" w:hAnsi="Times New Roman" w:cs="Times New Roman"/>
          <w:sz w:val="32"/>
          <w:szCs w:val="3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6A82" w:rsidRPr="007D2F02">
        <w:tc>
          <w:tcPr>
            <w:tcW w:w="4677" w:type="dxa"/>
            <w:tcBorders>
              <w:top w:val="nil"/>
              <w:left w:val="nil"/>
              <w:bottom w:val="nil"/>
              <w:right w:val="nil"/>
            </w:tcBorders>
          </w:tcPr>
          <w:p w:rsidR="00F66A82" w:rsidRPr="007D2F02" w:rsidRDefault="00F66A82">
            <w:pPr>
              <w:pStyle w:val="ConsPlusNormal"/>
              <w:rPr>
                <w:rFonts w:ascii="Times New Roman" w:hAnsi="Times New Roman" w:cs="Times New Roman"/>
                <w:sz w:val="32"/>
                <w:szCs w:val="32"/>
              </w:rPr>
            </w:pPr>
            <w:r w:rsidRPr="007D2F02">
              <w:rPr>
                <w:rFonts w:ascii="Times New Roman" w:hAnsi="Times New Roman" w:cs="Times New Roman"/>
                <w:sz w:val="32"/>
                <w:szCs w:val="32"/>
              </w:rPr>
              <w:t>20 июля 2012 года</w:t>
            </w:r>
          </w:p>
        </w:tc>
        <w:tc>
          <w:tcPr>
            <w:tcW w:w="4677" w:type="dxa"/>
            <w:tcBorders>
              <w:top w:val="nil"/>
              <w:left w:val="nil"/>
              <w:bottom w:val="nil"/>
              <w:right w:val="nil"/>
            </w:tcBorders>
          </w:tcPr>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N 125-ФЗ</w:t>
            </w:r>
          </w:p>
        </w:tc>
      </w:tr>
    </w:tbl>
    <w:p w:rsidR="00F66A82" w:rsidRPr="007D2F02" w:rsidRDefault="00F66A82">
      <w:pPr>
        <w:pStyle w:val="ConsPlusNormal"/>
        <w:pBdr>
          <w:top w:val="single" w:sz="6" w:space="0" w:color="auto"/>
        </w:pBdr>
        <w:spacing w:before="100" w:after="100"/>
        <w:jc w:val="both"/>
        <w:rPr>
          <w:rFonts w:ascii="Times New Roman" w:hAnsi="Times New Roman" w:cs="Times New Roman"/>
          <w:sz w:val="32"/>
          <w:szCs w:val="32"/>
        </w:rPr>
      </w:pPr>
    </w:p>
    <w:p w:rsidR="00F66A82" w:rsidRPr="007D2F02" w:rsidRDefault="00F66A82">
      <w:pPr>
        <w:pStyle w:val="ConsPlusNormal"/>
        <w:jc w:val="both"/>
        <w:rPr>
          <w:rFonts w:ascii="Times New Roman" w:hAnsi="Times New Roman" w:cs="Times New Roman"/>
          <w:sz w:val="32"/>
          <w:szCs w:val="32"/>
        </w:rPr>
      </w:pPr>
    </w:p>
    <w:p w:rsidR="00F66A82" w:rsidRPr="007D2F02" w:rsidRDefault="00F66A82">
      <w:pPr>
        <w:pStyle w:val="ConsPlusTitle"/>
        <w:jc w:val="center"/>
        <w:rPr>
          <w:rFonts w:ascii="Times New Roman" w:hAnsi="Times New Roman" w:cs="Times New Roman"/>
          <w:sz w:val="32"/>
          <w:szCs w:val="32"/>
        </w:rPr>
      </w:pPr>
      <w:r w:rsidRPr="007D2F02">
        <w:rPr>
          <w:rFonts w:ascii="Times New Roman" w:hAnsi="Times New Roman" w:cs="Times New Roman"/>
          <w:sz w:val="32"/>
          <w:szCs w:val="32"/>
        </w:rPr>
        <w:t>РОССИЙСКАЯ ФЕДЕРАЦИЯ</w:t>
      </w:r>
    </w:p>
    <w:p w:rsidR="00F66A82" w:rsidRPr="007D2F02" w:rsidRDefault="00F66A82">
      <w:pPr>
        <w:pStyle w:val="ConsPlusTitle"/>
        <w:jc w:val="center"/>
        <w:rPr>
          <w:rFonts w:ascii="Times New Roman" w:hAnsi="Times New Roman" w:cs="Times New Roman"/>
          <w:sz w:val="32"/>
          <w:szCs w:val="32"/>
        </w:rPr>
      </w:pPr>
    </w:p>
    <w:p w:rsidR="00F66A82" w:rsidRPr="007D2F02" w:rsidRDefault="00F66A82">
      <w:pPr>
        <w:pStyle w:val="ConsPlusTitle"/>
        <w:jc w:val="center"/>
        <w:rPr>
          <w:rFonts w:ascii="Times New Roman" w:hAnsi="Times New Roman" w:cs="Times New Roman"/>
          <w:sz w:val="32"/>
          <w:szCs w:val="32"/>
        </w:rPr>
      </w:pPr>
      <w:r w:rsidRPr="007D2F02">
        <w:rPr>
          <w:rFonts w:ascii="Times New Roman" w:hAnsi="Times New Roman" w:cs="Times New Roman"/>
          <w:sz w:val="32"/>
          <w:szCs w:val="32"/>
        </w:rPr>
        <w:t>ФЕДЕРАЛЬНЫЙ ЗАКОН</w:t>
      </w:r>
    </w:p>
    <w:p w:rsidR="00F66A82" w:rsidRPr="007D2F02" w:rsidRDefault="00F66A82">
      <w:pPr>
        <w:pStyle w:val="ConsPlusTitle"/>
        <w:jc w:val="center"/>
        <w:rPr>
          <w:rFonts w:ascii="Times New Roman" w:hAnsi="Times New Roman" w:cs="Times New Roman"/>
          <w:sz w:val="32"/>
          <w:szCs w:val="32"/>
        </w:rPr>
      </w:pPr>
    </w:p>
    <w:p w:rsidR="00F66A82" w:rsidRPr="007D2F02" w:rsidRDefault="00F66A82">
      <w:pPr>
        <w:pStyle w:val="ConsPlusTitle"/>
        <w:jc w:val="center"/>
        <w:rPr>
          <w:rFonts w:ascii="Times New Roman" w:hAnsi="Times New Roman" w:cs="Times New Roman"/>
          <w:sz w:val="32"/>
          <w:szCs w:val="32"/>
        </w:rPr>
      </w:pPr>
      <w:bookmarkStart w:id="0" w:name="_GoBack"/>
      <w:r w:rsidRPr="007D2F02">
        <w:rPr>
          <w:rFonts w:ascii="Times New Roman" w:hAnsi="Times New Roman" w:cs="Times New Roman"/>
          <w:sz w:val="32"/>
          <w:szCs w:val="32"/>
        </w:rPr>
        <w:t>О ДОНОРСТВЕ КРОВИ И ЕЕ КОМПОНЕНТОВ</w:t>
      </w:r>
    </w:p>
    <w:bookmarkEnd w:id="0"/>
    <w:p w:rsidR="00F66A82" w:rsidRPr="007D2F02" w:rsidRDefault="00F66A82">
      <w:pPr>
        <w:pStyle w:val="ConsPlusNormal"/>
        <w:jc w:val="center"/>
        <w:rPr>
          <w:rFonts w:ascii="Times New Roman" w:hAnsi="Times New Roman" w:cs="Times New Roman"/>
          <w:sz w:val="32"/>
          <w:szCs w:val="32"/>
        </w:rPr>
      </w:pP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Принят</w:t>
      </w: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Государственной Думой</w:t>
      </w: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6 июля 2012 года</w:t>
      </w:r>
    </w:p>
    <w:p w:rsidR="00F66A82" w:rsidRPr="007D2F02" w:rsidRDefault="00F66A82">
      <w:pPr>
        <w:pStyle w:val="ConsPlusNormal"/>
        <w:jc w:val="right"/>
        <w:rPr>
          <w:rFonts w:ascii="Times New Roman" w:hAnsi="Times New Roman" w:cs="Times New Roman"/>
          <w:sz w:val="32"/>
          <w:szCs w:val="32"/>
        </w:rPr>
      </w:pP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Одобрен</w:t>
      </w: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Советом Федерации</w:t>
      </w: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18 июля 2012 года</w:t>
      </w:r>
    </w:p>
    <w:p w:rsidR="00F66A82" w:rsidRPr="007D2F02" w:rsidRDefault="00F66A82">
      <w:pPr>
        <w:pStyle w:val="ConsPlusNormal"/>
        <w:jc w:val="center"/>
        <w:rPr>
          <w:rFonts w:ascii="Times New Roman" w:hAnsi="Times New Roman" w:cs="Times New Roman"/>
          <w:sz w:val="32"/>
          <w:szCs w:val="32"/>
        </w:rPr>
      </w:pPr>
    </w:p>
    <w:p w:rsidR="00F66A82" w:rsidRPr="007D2F02" w:rsidRDefault="00F66A82">
      <w:pPr>
        <w:pStyle w:val="ConsPlusNormal"/>
        <w:jc w:val="center"/>
        <w:rPr>
          <w:rFonts w:ascii="Times New Roman" w:hAnsi="Times New Roman" w:cs="Times New Roman"/>
          <w:sz w:val="32"/>
          <w:szCs w:val="32"/>
        </w:rPr>
      </w:pPr>
      <w:r w:rsidRPr="007D2F02">
        <w:rPr>
          <w:rFonts w:ascii="Times New Roman" w:hAnsi="Times New Roman" w:cs="Times New Roman"/>
          <w:sz w:val="32"/>
          <w:szCs w:val="32"/>
        </w:rPr>
        <w:t>Список изменяющих документов</w:t>
      </w:r>
    </w:p>
    <w:p w:rsidR="00F66A82" w:rsidRPr="007D2F02" w:rsidRDefault="00F66A82">
      <w:pPr>
        <w:pStyle w:val="ConsPlusNormal"/>
        <w:jc w:val="center"/>
        <w:rPr>
          <w:rFonts w:ascii="Times New Roman" w:hAnsi="Times New Roman" w:cs="Times New Roman"/>
          <w:sz w:val="32"/>
          <w:szCs w:val="32"/>
        </w:rPr>
      </w:pPr>
      <w:r w:rsidRPr="007D2F02">
        <w:rPr>
          <w:rFonts w:ascii="Times New Roman" w:hAnsi="Times New Roman" w:cs="Times New Roman"/>
          <w:sz w:val="32"/>
          <w:szCs w:val="32"/>
        </w:rPr>
        <w:t xml:space="preserve">(в ред. Федеральных законов от 25.11.2013 </w:t>
      </w:r>
      <w:hyperlink r:id="rId5" w:history="1">
        <w:r w:rsidRPr="007D2F02">
          <w:rPr>
            <w:rFonts w:ascii="Times New Roman" w:hAnsi="Times New Roman" w:cs="Times New Roman"/>
            <w:color w:val="0000FF"/>
            <w:sz w:val="32"/>
            <w:szCs w:val="32"/>
          </w:rPr>
          <w:t>N 317-ФЗ</w:t>
        </w:r>
      </w:hyperlink>
      <w:r w:rsidRPr="007D2F02">
        <w:rPr>
          <w:rFonts w:ascii="Times New Roman" w:hAnsi="Times New Roman" w:cs="Times New Roman"/>
          <w:sz w:val="32"/>
          <w:szCs w:val="32"/>
        </w:rPr>
        <w:t>,</w:t>
      </w:r>
    </w:p>
    <w:p w:rsidR="00F66A82" w:rsidRPr="007D2F02" w:rsidRDefault="00F66A82">
      <w:pPr>
        <w:pStyle w:val="ConsPlusNormal"/>
        <w:jc w:val="center"/>
        <w:rPr>
          <w:rFonts w:ascii="Times New Roman" w:hAnsi="Times New Roman" w:cs="Times New Roman"/>
          <w:sz w:val="32"/>
          <w:szCs w:val="32"/>
        </w:rPr>
      </w:pPr>
      <w:r w:rsidRPr="007D2F02">
        <w:rPr>
          <w:rFonts w:ascii="Times New Roman" w:hAnsi="Times New Roman" w:cs="Times New Roman"/>
          <w:sz w:val="32"/>
          <w:szCs w:val="32"/>
        </w:rPr>
        <w:t xml:space="preserve">от 04.06.2014 </w:t>
      </w:r>
      <w:hyperlink r:id="rId6" w:history="1">
        <w:r w:rsidRPr="007D2F02">
          <w:rPr>
            <w:rFonts w:ascii="Times New Roman" w:hAnsi="Times New Roman" w:cs="Times New Roman"/>
            <w:color w:val="0000FF"/>
            <w:sz w:val="32"/>
            <w:szCs w:val="32"/>
          </w:rPr>
          <w:t>N 150-ФЗ</w:t>
        </w:r>
      </w:hyperlink>
      <w:r w:rsidRPr="007D2F02">
        <w:rPr>
          <w:rFonts w:ascii="Times New Roman" w:hAnsi="Times New Roman" w:cs="Times New Roman"/>
          <w:sz w:val="32"/>
          <w:szCs w:val="32"/>
        </w:rPr>
        <w:t xml:space="preserve">, от 23.05.2016 </w:t>
      </w:r>
      <w:hyperlink r:id="rId7" w:history="1">
        <w:r w:rsidRPr="007D2F02">
          <w:rPr>
            <w:rFonts w:ascii="Times New Roman" w:hAnsi="Times New Roman" w:cs="Times New Roman"/>
            <w:color w:val="0000FF"/>
            <w:sz w:val="32"/>
            <w:szCs w:val="32"/>
          </w:rPr>
          <w:t>N 149-ФЗ</w:t>
        </w:r>
      </w:hyperlink>
      <w:r w:rsidRPr="007D2F02">
        <w:rPr>
          <w:rFonts w:ascii="Times New Roman" w:hAnsi="Times New Roman" w:cs="Times New Roman"/>
          <w:sz w:val="32"/>
          <w:szCs w:val="32"/>
        </w:rPr>
        <w:t>,</w:t>
      </w:r>
    </w:p>
    <w:p w:rsidR="00F66A82" w:rsidRPr="007D2F02" w:rsidRDefault="00F66A82">
      <w:pPr>
        <w:pStyle w:val="ConsPlusNormal"/>
        <w:jc w:val="center"/>
        <w:rPr>
          <w:rFonts w:ascii="Times New Roman" w:hAnsi="Times New Roman" w:cs="Times New Roman"/>
          <w:sz w:val="32"/>
          <w:szCs w:val="32"/>
        </w:rPr>
      </w:pPr>
      <w:r w:rsidRPr="007D2F02">
        <w:rPr>
          <w:rFonts w:ascii="Times New Roman" w:hAnsi="Times New Roman" w:cs="Times New Roman"/>
          <w:sz w:val="32"/>
          <w:szCs w:val="32"/>
        </w:rPr>
        <w:t xml:space="preserve">с изм., внесенными Федеральным </w:t>
      </w:r>
      <w:hyperlink r:id="rId8" w:history="1">
        <w:r w:rsidRPr="007D2F02">
          <w:rPr>
            <w:rFonts w:ascii="Times New Roman" w:hAnsi="Times New Roman" w:cs="Times New Roman"/>
            <w:color w:val="0000FF"/>
            <w:sz w:val="32"/>
            <w:szCs w:val="32"/>
          </w:rPr>
          <w:t>законом</w:t>
        </w:r>
      </w:hyperlink>
    </w:p>
    <w:p w:rsidR="00F66A82" w:rsidRPr="007D2F02" w:rsidRDefault="00F66A82">
      <w:pPr>
        <w:pStyle w:val="ConsPlusNormal"/>
        <w:jc w:val="center"/>
        <w:rPr>
          <w:rFonts w:ascii="Times New Roman" w:hAnsi="Times New Roman" w:cs="Times New Roman"/>
          <w:sz w:val="32"/>
          <w:szCs w:val="32"/>
        </w:rPr>
      </w:pPr>
      <w:r w:rsidRPr="007D2F02">
        <w:rPr>
          <w:rFonts w:ascii="Times New Roman" w:hAnsi="Times New Roman" w:cs="Times New Roman"/>
          <w:sz w:val="32"/>
          <w:szCs w:val="32"/>
        </w:rPr>
        <w:t>от 06.04.2015 N 68-ФЗ (ред. 14.12.2015))</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 Предмет регулирования настоящего Федерального закона</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 Основные понятия, используемые в настоящем Федеральном законе</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lastRenderedPageBreak/>
        <w:t>Для целей настоящего Федерального закона используются следующие основные понятия: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w:t>
      </w:r>
      <w:proofErr w:type="spellStart"/>
      <w:r w:rsidRPr="007D2F02">
        <w:rPr>
          <w:rFonts w:ascii="Times New Roman" w:hAnsi="Times New Roman" w:cs="Times New Roman"/>
          <w:sz w:val="32"/>
          <w:szCs w:val="32"/>
        </w:rPr>
        <w:t>донация</w:t>
      </w:r>
      <w:proofErr w:type="spellEnd"/>
      <w:r w:rsidRPr="007D2F02">
        <w:rPr>
          <w:rFonts w:ascii="Times New Roman" w:hAnsi="Times New Roman" w:cs="Times New Roman"/>
          <w:sz w:val="32"/>
          <w:szCs w:val="32"/>
        </w:rPr>
        <w:t xml:space="preserve"> крови и (или) ее компонентов (далее - </w:t>
      </w:r>
      <w:proofErr w:type="spellStart"/>
      <w:r w:rsidRPr="007D2F02">
        <w:rPr>
          <w:rFonts w:ascii="Times New Roman" w:hAnsi="Times New Roman" w:cs="Times New Roman"/>
          <w:sz w:val="32"/>
          <w:szCs w:val="32"/>
        </w:rPr>
        <w:t>донация</w:t>
      </w:r>
      <w:proofErr w:type="spellEnd"/>
      <w:r w:rsidRPr="007D2F02">
        <w:rPr>
          <w:rFonts w:ascii="Times New Roman" w:hAnsi="Times New Roman" w:cs="Times New Roman"/>
          <w:sz w:val="32"/>
          <w:szCs w:val="32"/>
        </w:rPr>
        <w:t>) - процесс взятия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4) донорская функция - добровольное прохождение донором медицинского обследования и </w:t>
      </w:r>
      <w:proofErr w:type="spellStart"/>
      <w:r w:rsidRPr="007D2F02">
        <w:rPr>
          <w:rFonts w:ascii="Times New Roman" w:hAnsi="Times New Roman" w:cs="Times New Roman"/>
          <w:sz w:val="32"/>
          <w:szCs w:val="32"/>
        </w:rPr>
        <w:t>донации</w:t>
      </w:r>
      <w:proofErr w:type="spellEnd"/>
      <w:r w:rsidRPr="007D2F02">
        <w:rPr>
          <w:rFonts w:ascii="Times New Roman" w:hAnsi="Times New Roman" w:cs="Times New Roman"/>
          <w:sz w:val="32"/>
          <w:szCs w:val="32"/>
        </w:rPr>
        <w:t>;</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6) заготовка донорской крови и (или) ее компонентов - совокупность видов медицинского обследования донора, а также </w:t>
      </w:r>
      <w:proofErr w:type="spellStart"/>
      <w:r w:rsidRPr="007D2F02">
        <w:rPr>
          <w:rFonts w:ascii="Times New Roman" w:hAnsi="Times New Roman" w:cs="Times New Roman"/>
          <w:sz w:val="32"/>
          <w:szCs w:val="32"/>
        </w:rPr>
        <w:t>донация</w:t>
      </w:r>
      <w:proofErr w:type="spellEnd"/>
      <w:r w:rsidRPr="007D2F02">
        <w:rPr>
          <w:rFonts w:ascii="Times New Roman" w:hAnsi="Times New Roman" w:cs="Times New Roman"/>
          <w:sz w:val="32"/>
          <w:szCs w:val="32"/>
        </w:rPr>
        <w:t>, процедуры исследования и переработки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8) компоненты донорской крови - составляющие части крови (эритроциты, лейкоциты, тромбоциты, плазма, </w:t>
      </w:r>
      <w:proofErr w:type="spellStart"/>
      <w:r w:rsidRPr="007D2F02">
        <w:rPr>
          <w:rFonts w:ascii="Times New Roman" w:hAnsi="Times New Roman" w:cs="Times New Roman"/>
          <w:sz w:val="32"/>
          <w:szCs w:val="32"/>
        </w:rPr>
        <w:t>криопреципитат</w:t>
      </w:r>
      <w:proofErr w:type="spellEnd"/>
      <w:r w:rsidRPr="007D2F02">
        <w:rPr>
          <w:rFonts w:ascii="Times New Roman" w:hAnsi="Times New Roman" w:cs="Times New Roman"/>
          <w:sz w:val="32"/>
          <w:szCs w:val="32"/>
        </w:rPr>
        <w:t>),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w:t>
      </w:r>
      <w:r w:rsidRPr="007D2F02">
        <w:rPr>
          <w:rFonts w:ascii="Times New Roman" w:hAnsi="Times New Roman" w:cs="Times New Roman"/>
          <w:sz w:val="32"/>
          <w:szCs w:val="32"/>
        </w:rPr>
        <w:lastRenderedPageBreak/>
        <w:t>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3. Законодательство Российской Федерации о донорстве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Законодательство о донорстве крови и ее компонентов основывается на </w:t>
      </w:r>
      <w:hyperlink r:id="rId9" w:history="1">
        <w:r w:rsidRPr="007D2F02">
          <w:rPr>
            <w:rFonts w:ascii="Times New Roman" w:hAnsi="Times New Roman" w:cs="Times New Roman"/>
            <w:color w:val="0000FF"/>
            <w:sz w:val="32"/>
            <w:szCs w:val="32"/>
          </w:rPr>
          <w:t>Конституции</w:t>
        </w:r>
      </w:hyperlink>
      <w:r w:rsidRPr="007D2F02">
        <w:rPr>
          <w:rFonts w:ascii="Times New Roman" w:hAnsi="Times New Roman" w:cs="Times New Roman"/>
          <w:sz w:val="32"/>
          <w:szCs w:val="32"/>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4. Основные принципы донорства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Донорство крови и (или) ее компонентов основывается на следующих принципах:</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lastRenderedPageBreak/>
        <w:t>1) безопасность донорской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добровольность сдачи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сохранение здоровья донора при выполнении им донорской функции;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обеспечение социальной поддержки и соблюдение прав доноров;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поощрение и поддержка безвозмездного донорства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5. Служба крови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
    <w:p w:rsidR="00F66A82" w:rsidRPr="007D2F02" w:rsidRDefault="00F66A82">
      <w:pPr>
        <w:pStyle w:val="ConsPlusNormal"/>
        <w:jc w:val="both"/>
        <w:rPr>
          <w:rFonts w:ascii="Times New Roman" w:hAnsi="Times New Roman" w:cs="Times New Roman"/>
          <w:sz w:val="32"/>
          <w:szCs w:val="32"/>
        </w:rPr>
      </w:pPr>
      <w:r w:rsidRPr="007D2F02">
        <w:rPr>
          <w:rFonts w:ascii="Times New Roman" w:hAnsi="Times New Roman" w:cs="Times New Roman"/>
          <w:sz w:val="32"/>
          <w:szCs w:val="32"/>
        </w:rPr>
        <w:t xml:space="preserve">(в ред. Федерального </w:t>
      </w:r>
      <w:hyperlink r:id="rId10" w:history="1">
        <w:r w:rsidRPr="007D2F02">
          <w:rPr>
            <w:rFonts w:ascii="Times New Roman" w:hAnsi="Times New Roman" w:cs="Times New Roman"/>
            <w:color w:val="0000FF"/>
            <w:sz w:val="32"/>
            <w:szCs w:val="32"/>
          </w:rPr>
          <w:t>закона</w:t>
        </w:r>
      </w:hyperlink>
      <w:r w:rsidRPr="007D2F02">
        <w:rPr>
          <w:rFonts w:ascii="Times New Roman" w:hAnsi="Times New Roman" w:cs="Times New Roman"/>
          <w:sz w:val="32"/>
          <w:szCs w:val="32"/>
        </w:rPr>
        <w:t xml:space="preserve"> от 23.05.2016 N 149-ФЗ)</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организации федеральных органов исполнительной власти, в которых федеральным законом предусмотрена военная и приравненная к ней служба;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4) медицинские организации, которые подведомственны уполномоченным органам местного самоуправления и </w:t>
      </w:r>
      <w:proofErr w:type="gramStart"/>
      <w:r w:rsidRPr="007D2F02">
        <w:rPr>
          <w:rFonts w:ascii="Times New Roman" w:hAnsi="Times New Roman" w:cs="Times New Roman"/>
          <w:sz w:val="32"/>
          <w:szCs w:val="32"/>
        </w:rPr>
        <w:t>соответствующие структурные подразделения</w:t>
      </w:r>
      <w:proofErr w:type="gramEnd"/>
      <w:r w:rsidRPr="007D2F02">
        <w:rPr>
          <w:rFonts w:ascii="Times New Roman" w:hAnsi="Times New Roman" w:cs="Times New Roman"/>
          <w:sz w:val="32"/>
          <w:szCs w:val="32"/>
        </w:rPr>
        <w:t xml:space="preserve"> которых (осуществляют заготовку, хранение, транспортировку донорской крови и (или) ее компонентов) созданы не позднее 1 января 2006 года.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w:t>
      </w:r>
      <w:r w:rsidRPr="007D2F02">
        <w:rPr>
          <w:rFonts w:ascii="Times New Roman" w:hAnsi="Times New Roman" w:cs="Times New Roman"/>
          <w:sz w:val="32"/>
          <w:szCs w:val="32"/>
        </w:rPr>
        <w:lastRenderedPageBreak/>
        <w:t>правовому регулированию в сфере здравоохранения.</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6. Пропаганда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7. Участие общественных объединений и некоммерческих организаций в мероприятиях по развитию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 донорства крови и ее компонентов, в том числе в мероприятиях, направленных на пропаганду безвозмездного донорства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lastRenderedPageBreak/>
        <w:t>Статья 8. Основы государственного регулирования отношений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Государственное регулирование отношений в сфере обращения донорской крови и (или) ее компонентов осуществляется посредством:</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установления в техническом </w:t>
      </w:r>
      <w:hyperlink r:id="rId11" w:history="1">
        <w:r w:rsidRPr="007D2F02">
          <w:rPr>
            <w:rFonts w:ascii="Times New Roman" w:hAnsi="Times New Roman" w:cs="Times New Roman"/>
            <w:color w:val="0000FF"/>
            <w:sz w:val="32"/>
            <w:szCs w:val="32"/>
          </w:rPr>
          <w:t>регламенте</w:t>
        </w:r>
      </w:hyperlink>
      <w:r w:rsidRPr="007D2F02">
        <w:rPr>
          <w:rFonts w:ascii="Times New Roman" w:hAnsi="Times New Roman" w:cs="Times New Roman"/>
          <w:sz w:val="32"/>
          <w:szCs w:val="32"/>
        </w:rPr>
        <w:t xml:space="preserve"> о требованиях безопасности крови, ее продуктов, кровезамещающих растворов и технических средств, используемых в </w:t>
      </w:r>
      <w:proofErr w:type="spellStart"/>
      <w:r w:rsidRPr="007D2F02">
        <w:rPr>
          <w:rFonts w:ascii="Times New Roman" w:hAnsi="Times New Roman" w:cs="Times New Roman"/>
          <w:sz w:val="32"/>
          <w:szCs w:val="32"/>
        </w:rPr>
        <w:t>трансфузионно-инфузионной</w:t>
      </w:r>
      <w:proofErr w:type="spellEnd"/>
      <w:r w:rsidRPr="007D2F02">
        <w:rPr>
          <w:rFonts w:ascii="Times New Roman" w:hAnsi="Times New Roman" w:cs="Times New Roman"/>
          <w:sz w:val="32"/>
          <w:szCs w:val="32"/>
        </w:rPr>
        <w:t xml:space="preserve"> терапии (далее - технический регламент о безопасности крови), требований безопасности донорской крови и ее компонентов при их заготовке, хранении, транспортировке и клиническом использовании;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государственного </w:t>
      </w:r>
      <w:hyperlink r:id="rId12" w:history="1">
        <w:r w:rsidRPr="007D2F02">
          <w:rPr>
            <w:rFonts w:ascii="Times New Roman" w:hAnsi="Times New Roman" w:cs="Times New Roman"/>
            <w:color w:val="0000FF"/>
            <w:sz w:val="32"/>
            <w:szCs w:val="32"/>
          </w:rPr>
          <w:t>контроля</w:t>
        </w:r>
      </w:hyperlink>
      <w:r w:rsidRPr="007D2F02">
        <w:rPr>
          <w:rFonts w:ascii="Times New Roman" w:hAnsi="Times New Roman" w:cs="Times New Roman"/>
          <w:sz w:val="32"/>
          <w:szCs w:val="32"/>
        </w:rPr>
        <w:t xml:space="preserve">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9. Полномочия федеральных органов государственной власти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К полномочиям федеральных органов государственной власти в сфере обращения донорской крови и (или) ее компонентов относятся: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организация и осуществление государственного контроля в </w:t>
      </w:r>
      <w:r w:rsidRPr="007D2F02">
        <w:rPr>
          <w:rFonts w:ascii="Times New Roman" w:hAnsi="Times New Roman" w:cs="Times New Roman"/>
          <w:sz w:val="32"/>
          <w:szCs w:val="32"/>
        </w:rPr>
        <w:lastRenderedPageBreak/>
        <w:t>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развитие службы крови и координация деятельности органов исполнительной власти субъектов Российской Федерации в сфере охраны здоровья и уполномоченных органов местного самоуправления по организации деятельности службы крови;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установление единой системы статистического учета и отчетности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законом предусмотрена военная и приравненная к ней служба;</w:t>
      </w:r>
    </w:p>
    <w:p w:rsidR="00F66A82" w:rsidRPr="007D2F02" w:rsidRDefault="00F66A82">
      <w:pPr>
        <w:pStyle w:val="ConsPlusNormal"/>
        <w:jc w:val="both"/>
        <w:rPr>
          <w:rFonts w:ascii="Times New Roman" w:hAnsi="Times New Roman" w:cs="Times New Roman"/>
          <w:sz w:val="32"/>
          <w:szCs w:val="32"/>
        </w:rPr>
      </w:pPr>
      <w:r w:rsidRPr="007D2F02">
        <w:rPr>
          <w:rFonts w:ascii="Times New Roman" w:hAnsi="Times New Roman" w:cs="Times New Roman"/>
          <w:sz w:val="32"/>
          <w:szCs w:val="32"/>
        </w:rPr>
        <w:t xml:space="preserve">(в ред. Федерального </w:t>
      </w:r>
      <w:hyperlink r:id="rId13" w:history="1">
        <w:r w:rsidRPr="007D2F02">
          <w:rPr>
            <w:rFonts w:ascii="Times New Roman" w:hAnsi="Times New Roman" w:cs="Times New Roman"/>
            <w:color w:val="0000FF"/>
            <w:sz w:val="32"/>
            <w:szCs w:val="32"/>
          </w:rPr>
          <w:t>закона</w:t>
        </w:r>
      </w:hyperlink>
      <w:r w:rsidRPr="007D2F02">
        <w:rPr>
          <w:rFonts w:ascii="Times New Roman" w:hAnsi="Times New Roman" w:cs="Times New Roman"/>
          <w:sz w:val="32"/>
          <w:szCs w:val="32"/>
        </w:rPr>
        <w:t xml:space="preserve"> от 23.05.2016 N 149-ФЗ)</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определение </w:t>
      </w:r>
      <w:hyperlink r:id="rId14" w:history="1">
        <w:r w:rsidRPr="007D2F02">
          <w:rPr>
            <w:rFonts w:ascii="Times New Roman" w:hAnsi="Times New Roman" w:cs="Times New Roman"/>
            <w:color w:val="0000FF"/>
            <w:sz w:val="32"/>
            <w:szCs w:val="32"/>
          </w:rPr>
          <w:t>порядка</w:t>
        </w:r>
      </w:hyperlink>
      <w:r w:rsidRPr="007D2F02">
        <w:rPr>
          <w:rFonts w:ascii="Times New Roman" w:hAnsi="Times New Roman" w:cs="Times New Roman"/>
          <w:sz w:val="32"/>
          <w:szCs w:val="32"/>
        </w:rPr>
        <w:t xml:space="preserve">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lastRenderedPageBreak/>
        <w:t xml:space="preserve">2) определение </w:t>
      </w:r>
      <w:hyperlink r:id="rId15" w:history="1">
        <w:r w:rsidRPr="007D2F02">
          <w:rPr>
            <w:rFonts w:ascii="Times New Roman" w:hAnsi="Times New Roman" w:cs="Times New Roman"/>
            <w:color w:val="0000FF"/>
            <w:sz w:val="32"/>
            <w:szCs w:val="32"/>
          </w:rPr>
          <w:t>порядка</w:t>
        </w:r>
      </w:hyperlink>
      <w:r w:rsidRPr="007D2F02">
        <w:rPr>
          <w:rFonts w:ascii="Times New Roman" w:hAnsi="Times New Roman" w:cs="Times New Roman"/>
          <w:sz w:val="32"/>
          <w:szCs w:val="32"/>
        </w:rP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установление </w:t>
      </w:r>
      <w:hyperlink r:id="rId16" w:history="1">
        <w:r w:rsidRPr="007D2F02">
          <w:rPr>
            <w:rFonts w:ascii="Times New Roman" w:hAnsi="Times New Roman" w:cs="Times New Roman"/>
            <w:color w:val="0000FF"/>
            <w:sz w:val="32"/>
            <w:szCs w:val="32"/>
          </w:rPr>
          <w:t>примерного пищевого рациона</w:t>
        </w:r>
      </w:hyperlink>
      <w:r w:rsidRPr="007D2F02">
        <w:rPr>
          <w:rFonts w:ascii="Times New Roman" w:hAnsi="Times New Roman" w:cs="Times New Roman"/>
          <w:sz w:val="32"/>
          <w:szCs w:val="32"/>
        </w:rPr>
        <w:t xml:space="preserve"> донора, сдавшего кровь и (или) ее компоненты безвозмездно;</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4) определение </w:t>
      </w:r>
      <w:hyperlink r:id="rId17" w:history="1">
        <w:r w:rsidRPr="007D2F02">
          <w:rPr>
            <w:rFonts w:ascii="Times New Roman" w:hAnsi="Times New Roman" w:cs="Times New Roman"/>
            <w:color w:val="0000FF"/>
            <w:sz w:val="32"/>
            <w:szCs w:val="32"/>
          </w:rPr>
          <w:t>порядка</w:t>
        </w:r>
      </w:hyperlink>
      <w:r w:rsidRPr="007D2F02">
        <w:rPr>
          <w:rFonts w:ascii="Times New Roman" w:hAnsi="Times New Roman" w:cs="Times New Roman"/>
          <w:sz w:val="32"/>
          <w:szCs w:val="32"/>
        </w:rPr>
        <w:t xml:space="preserve"> осуществления ежегодной денежной выплаты лицам, награжденным нагрудным знаком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5) определение </w:t>
      </w:r>
      <w:hyperlink r:id="rId18" w:history="1">
        <w:r w:rsidRPr="007D2F02">
          <w:rPr>
            <w:rFonts w:ascii="Times New Roman" w:hAnsi="Times New Roman" w:cs="Times New Roman"/>
            <w:color w:val="0000FF"/>
            <w:sz w:val="32"/>
            <w:szCs w:val="32"/>
          </w:rPr>
          <w:t>случаев</w:t>
        </w:r>
      </w:hyperlink>
      <w:r w:rsidRPr="007D2F02">
        <w:rPr>
          <w:rFonts w:ascii="Times New Roman" w:hAnsi="Times New Roman" w:cs="Times New Roman"/>
          <w:sz w:val="32"/>
          <w:szCs w:val="32"/>
        </w:rPr>
        <w:t xml:space="preserve">, в которых возможна сдача крови и (или) ее компонентов за плату, а также установление </w:t>
      </w:r>
      <w:hyperlink r:id="rId19" w:history="1">
        <w:r w:rsidRPr="007D2F02">
          <w:rPr>
            <w:rFonts w:ascii="Times New Roman" w:hAnsi="Times New Roman" w:cs="Times New Roman"/>
            <w:color w:val="0000FF"/>
            <w:sz w:val="32"/>
            <w:szCs w:val="32"/>
          </w:rPr>
          <w:t>размеров</w:t>
        </w:r>
      </w:hyperlink>
      <w:r w:rsidRPr="007D2F02">
        <w:rPr>
          <w:rFonts w:ascii="Times New Roman" w:hAnsi="Times New Roman" w:cs="Times New Roman"/>
          <w:sz w:val="32"/>
          <w:szCs w:val="32"/>
        </w:rPr>
        <w:t xml:space="preserve"> такой платы;</w:t>
      </w:r>
    </w:p>
    <w:p w:rsidR="00F66A82" w:rsidRPr="007D2F02" w:rsidRDefault="00F66A82">
      <w:pPr>
        <w:pStyle w:val="ConsPlusNormal"/>
        <w:ind w:firstLine="540"/>
        <w:jc w:val="both"/>
        <w:rPr>
          <w:rFonts w:ascii="Times New Roman" w:hAnsi="Times New Roman" w:cs="Times New Roman"/>
          <w:sz w:val="32"/>
          <w:szCs w:val="32"/>
        </w:rPr>
      </w:pPr>
      <w:bookmarkStart w:id="1" w:name="P107"/>
      <w:bookmarkEnd w:id="1"/>
      <w:r w:rsidRPr="007D2F02">
        <w:rPr>
          <w:rFonts w:ascii="Times New Roman" w:hAnsi="Times New Roman" w:cs="Times New Roman"/>
          <w:sz w:val="32"/>
          <w:szCs w:val="32"/>
        </w:rPr>
        <w:t xml:space="preserve">6) определение </w:t>
      </w:r>
      <w:hyperlink r:id="rId20" w:history="1">
        <w:r w:rsidRPr="007D2F02">
          <w:rPr>
            <w:rFonts w:ascii="Times New Roman" w:hAnsi="Times New Roman" w:cs="Times New Roman"/>
            <w:color w:val="0000FF"/>
            <w:sz w:val="32"/>
            <w:szCs w:val="32"/>
          </w:rPr>
          <w:t>случаев</w:t>
        </w:r>
      </w:hyperlink>
      <w:r w:rsidRPr="007D2F02">
        <w:rPr>
          <w:rFonts w:ascii="Times New Roman" w:hAnsi="Times New Roman" w:cs="Times New Roman"/>
          <w:sz w:val="32"/>
          <w:szCs w:val="32"/>
        </w:rPr>
        <w:t xml:space="preserve"> возможности замены бесплатного питания донора (по установленному пищевому рациону донора) денежной компенсацией и </w:t>
      </w:r>
      <w:hyperlink r:id="rId21" w:history="1">
        <w:r w:rsidRPr="007D2F02">
          <w:rPr>
            <w:rFonts w:ascii="Times New Roman" w:hAnsi="Times New Roman" w:cs="Times New Roman"/>
            <w:color w:val="0000FF"/>
            <w:sz w:val="32"/>
            <w:szCs w:val="32"/>
          </w:rPr>
          <w:t>порядка</w:t>
        </w:r>
      </w:hyperlink>
      <w:r w:rsidRPr="007D2F02">
        <w:rPr>
          <w:rFonts w:ascii="Times New Roman" w:hAnsi="Times New Roman" w:cs="Times New Roman"/>
          <w:sz w:val="32"/>
          <w:szCs w:val="32"/>
        </w:rP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7) установление </w:t>
      </w:r>
      <w:hyperlink r:id="rId22" w:history="1">
        <w:r w:rsidRPr="007D2F02">
          <w:rPr>
            <w:rFonts w:ascii="Times New Roman" w:hAnsi="Times New Roman" w:cs="Times New Roman"/>
            <w:color w:val="0000FF"/>
            <w:sz w:val="32"/>
            <w:szCs w:val="32"/>
          </w:rPr>
          <w:t>правил</w:t>
        </w:r>
      </w:hyperlink>
      <w:r w:rsidRPr="007D2F02">
        <w:rPr>
          <w:rFonts w:ascii="Times New Roman" w:hAnsi="Times New Roman" w:cs="Times New Roman"/>
          <w:sz w:val="32"/>
          <w:szCs w:val="32"/>
        </w:rPr>
        <w:t xml:space="preserve"> клинического использования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10. Полномочия органов государственной власти субъектов Российской Федерации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w:t>
      </w:r>
      <w:r w:rsidRPr="007D2F02">
        <w:rPr>
          <w:rFonts w:ascii="Times New Roman" w:hAnsi="Times New Roman" w:cs="Times New Roman"/>
          <w:sz w:val="32"/>
          <w:szCs w:val="32"/>
        </w:rPr>
        <w:lastRenderedPageBreak/>
        <w:t>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bookmarkStart w:id="2" w:name="P116"/>
      <w:bookmarkEnd w:id="2"/>
      <w:r w:rsidRPr="007D2F02">
        <w:rPr>
          <w:rFonts w:ascii="Times New Roman" w:hAnsi="Times New Roman" w:cs="Times New Roman"/>
          <w:sz w:val="32"/>
          <w:szCs w:val="32"/>
        </w:rPr>
        <w:t xml:space="preserve">4) установление пищевого рациона донора, сдавшего кровь и (или) ее компоненты безвозмездно, не ниже чем </w:t>
      </w:r>
      <w:hyperlink r:id="rId23" w:history="1">
        <w:r w:rsidRPr="007D2F02">
          <w:rPr>
            <w:rFonts w:ascii="Times New Roman" w:hAnsi="Times New Roman" w:cs="Times New Roman"/>
            <w:color w:val="0000FF"/>
            <w:sz w:val="32"/>
            <w:szCs w:val="32"/>
          </w:rPr>
          <w:t>примерный пищевой рацион</w:t>
        </w:r>
      </w:hyperlink>
      <w:r w:rsidRPr="007D2F02">
        <w:rPr>
          <w:rFonts w:ascii="Times New Roman" w:hAnsi="Times New Roman" w:cs="Times New Roman"/>
          <w:sz w:val="32"/>
          <w:szCs w:val="32"/>
        </w:rPr>
        <w:t xml:space="preserve"> донора.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11. Права уполномоченных органов местного самоуправления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Уполномоченные органы местного самоуправления в сфере обращения донорской крови и (или) ее компонентов вправе:</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осуществлять мероприятия по организации, развитию и пропаганде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создавать условия для развития службы крови и реализации региональных программ развития службы крови.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12. Требования к донору, его права и обязанности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 обследование и не имеющее медицинских противопоказаний для сдачи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Донор имеет право на: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сдачу крови и (или) ее компонентов безвозмездно или за плату в соответствии с настоящим Федеральным законом;</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защиту государством его прав и охрану здоровья;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lastRenderedPageBreak/>
        <w:t>3) ознакомление с результатами его медицинского обследования;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полное информирование о возможных последствиях сдачи крови и (или) ее компонентов для здоровья;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6) возмещение вреда, причиненного его жизни или здоровью в связи с выполнением донорской функции;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Донор для выполнения донорской функции обязан:</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предъявить паспорт или иной удостоверяющий личность </w:t>
      </w:r>
      <w:hyperlink r:id="rId24" w:history="1">
        <w:r w:rsidRPr="007D2F02">
          <w:rPr>
            <w:rFonts w:ascii="Times New Roman" w:hAnsi="Times New Roman" w:cs="Times New Roman"/>
            <w:color w:val="0000FF"/>
            <w:sz w:val="32"/>
            <w:szCs w:val="32"/>
          </w:rPr>
          <w:t>документ</w:t>
        </w:r>
      </w:hyperlink>
      <w:r w:rsidRPr="007D2F02">
        <w:rPr>
          <w:rFonts w:ascii="Times New Roman" w:hAnsi="Times New Roman" w:cs="Times New Roman"/>
          <w:sz w:val="32"/>
          <w:szCs w:val="32"/>
        </w:rPr>
        <w:t>;</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пройти медицинское </w:t>
      </w:r>
      <w:hyperlink r:id="rId25" w:history="1">
        <w:r w:rsidRPr="007D2F02">
          <w:rPr>
            <w:rFonts w:ascii="Times New Roman" w:hAnsi="Times New Roman" w:cs="Times New Roman"/>
            <w:color w:val="0000FF"/>
            <w:sz w:val="32"/>
            <w:szCs w:val="32"/>
          </w:rPr>
          <w:t>обследование</w:t>
        </w:r>
      </w:hyperlink>
      <w:r w:rsidRPr="007D2F02">
        <w:rPr>
          <w:rFonts w:ascii="Times New Roman" w:hAnsi="Times New Roman" w:cs="Times New Roman"/>
          <w:sz w:val="32"/>
          <w:szCs w:val="32"/>
        </w:rPr>
        <w:t>.</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6. На донора при </w:t>
      </w:r>
      <w:proofErr w:type="spellStart"/>
      <w:r w:rsidRPr="007D2F02">
        <w:rPr>
          <w:rFonts w:ascii="Times New Roman" w:hAnsi="Times New Roman" w:cs="Times New Roman"/>
          <w:sz w:val="32"/>
          <w:szCs w:val="32"/>
        </w:rPr>
        <w:t>аутологичной</w:t>
      </w:r>
      <w:proofErr w:type="spellEnd"/>
      <w:r w:rsidRPr="007D2F02">
        <w:rPr>
          <w:rFonts w:ascii="Times New Roman" w:hAnsi="Times New Roman" w:cs="Times New Roman"/>
          <w:sz w:val="32"/>
          <w:szCs w:val="32"/>
        </w:rPr>
        <w:t xml:space="preserve"> трансфузии (переливании) донорской крови и (или) ее компонентов не распространяются меры социальной поддержки, установленные </w:t>
      </w:r>
      <w:hyperlink w:anchor="P234" w:history="1">
        <w:r w:rsidRPr="007D2F02">
          <w:rPr>
            <w:rFonts w:ascii="Times New Roman" w:hAnsi="Times New Roman" w:cs="Times New Roman"/>
            <w:color w:val="0000FF"/>
            <w:sz w:val="32"/>
            <w:szCs w:val="32"/>
          </w:rPr>
          <w:t>статьей 22</w:t>
        </w:r>
      </w:hyperlink>
      <w:r w:rsidRPr="007D2F02">
        <w:rPr>
          <w:rFonts w:ascii="Times New Roman" w:hAnsi="Times New Roman" w:cs="Times New Roman"/>
          <w:sz w:val="32"/>
          <w:szCs w:val="32"/>
        </w:rPr>
        <w:t xml:space="preserve"> </w:t>
      </w:r>
      <w:r w:rsidRPr="007D2F02">
        <w:rPr>
          <w:rFonts w:ascii="Times New Roman" w:hAnsi="Times New Roman" w:cs="Times New Roman"/>
          <w:sz w:val="32"/>
          <w:szCs w:val="32"/>
        </w:rPr>
        <w:lastRenderedPageBreak/>
        <w:t>настоящего Федерального закона.</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13. Медицинское обследование донора</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Медицинское обследование донора является для него бесплатным и осуществляется до </w:t>
      </w:r>
      <w:proofErr w:type="spellStart"/>
      <w:r w:rsidRPr="007D2F02">
        <w:rPr>
          <w:rFonts w:ascii="Times New Roman" w:hAnsi="Times New Roman" w:cs="Times New Roman"/>
          <w:sz w:val="32"/>
          <w:szCs w:val="32"/>
        </w:rPr>
        <w:t>донации</w:t>
      </w:r>
      <w:proofErr w:type="spellEnd"/>
      <w:r w:rsidRPr="007D2F02">
        <w:rPr>
          <w:rFonts w:ascii="Times New Roman" w:hAnsi="Times New Roman" w:cs="Times New Roman"/>
          <w:sz w:val="32"/>
          <w:szCs w:val="32"/>
        </w:rPr>
        <w:t>.</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Медицинское обследование донора не является обязательным в случае </w:t>
      </w:r>
      <w:proofErr w:type="spellStart"/>
      <w:r w:rsidRPr="007D2F02">
        <w:rPr>
          <w:rFonts w:ascii="Times New Roman" w:hAnsi="Times New Roman" w:cs="Times New Roman"/>
          <w:sz w:val="32"/>
          <w:szCs w:val="32"/>
        </w:rPr>
        <w:t>аутологичной</w:t>
      </w:r>
      <w:proofErr w:type="spellEnd"/>
      <w:r w:rsidRPr="007D2F02">
        <w:rPr>
          <w:rFonts w:ascii="Times New Roman" w:hAnsi="Times New Roman" w:cs="Times New Roman"/>
          <w:sz w:val="32"/>
          <w:szCs w:val="32"/>
        </w:rPr>
        <w:t xml:space="preserve"> трансфузии (переливания)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26" w:history="1">
        <w:r w:rsidRPr="007D2F02">
          <w:rPr>
            <w:rFonts w:ascii="Times New Roman" w:hAnsi="Times New Roman" w:cs="Times New Roman"/>
            <w:color w:val="0000FF"/>
            <w:sz w:val="32"/>
            <w:szCs w:val="32"/>
          </w:rPr>
          <w:t>законного представителя</w:t>
        </w:r>
      </w:hyperlink>
      <w:r w:rsidRPr="007D2F02">
        <w:rPr>
          <w:rFonts w:ascii="Times New Roman" w:hAnsi="Times New Roman" w:cs="Times New Roman"/>
          <w:sz w:val="32"/>
          <w:szCs w:val="32"/>
        </w:rP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 для здоровья в связи с предстоящей трансфузией (переливанием)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27" w:history="1">
        <w:r w:rsidRPr="007D2F02">
          <w:rPr>
            <w:rFonts w:ascii="Times New Roman" w:hAnsi="Times New Roman" w:cs="Times New Roman"/>
            <w:color w:val="0000FF"/>
            <w:sz w:val="32"/>
            <w:szCs w:val="32"/>
          </w:rPr>
          <w:t>частями 1</w:t>
        </w:r>
      </w:hyperlink>
      <w:r w:rsidRPr="007D2F02">
        <w:rPr>
          <w:rFonts w:ascii="Times New Roman" w:hAnsi="Times New Roman" w:cs="Times New Roman"/>
          <w:sz w:val="32"/>
          <w:szCs w:val="32"/>
        </w:rPr>
        <w:t xml:space="preserve"> - </w:t>
      </w:r>
      <w:hyperlink r:id="rId28" w:history="1">
        <w:r w:rsidRPr="007D2F02">
          <w:rPr>
            <w:rFonts w:ascii="Times New Roman" w:hAnsi="Times New Roman" w:cs="Times New Roman"/>
            <w:color w:val="0000FF"/>
            <w:sz w:val="32"/>
            <w:szCs w:val="32"/>
          </w:rPr>
          <w:t>5</w:t>
        </w:r>
      </w:hyperlink>
      <w:r w:rsidRPr="007D2F02">
        <w:rPr>
          <w:rFonts w:ascii="Times New Roman" w:hAnsi="Times New Roman" w:cs="Times New Roman"/>
          <w:sz w:val="32"/>
          <w:szCs w:val="32"/>
        </w:rPr>
        <w:t xml:space="preserve"> и </w:t>
      </w:r>
      <w:hyperlink r:id="rId29" w:history="1">
        <w:r w:rsidRPr="007D2F02">
          <w:rPr>
            <w:rFonts w:ascii="Times New Roman" w:hAnsi="Times New Roman" w:cs="Times New Roman"/>
            <w:color w:val="0000FF"/>
            <w:sz w:val="32"/>
            <w:szCs w:val="32"/>
          </w:rPr>
          <w:t>7</w:t>
        </w:r>
      </w:hyperlink>
      <w:r w:rsidRPr="007D2F02">
        <w:rPr>
          <w:rFonts w:ascii="Times New Roman" w:hAnsi="Times New Roman" w:cs="Times New Roman"/>
          <w:sz w:val="32"/>
          <w:szCs w:val="32"/>
        </w:rPr>
        <w:t xml:space="preserve"> - </w:t>
      </w:r>
      <w:hyperlink r:id="rId30" w:history="1">
        <w:r w:rsidRPr="007D2F02">
          <w:rPr>
            <w:rFonts w:ascii="Times New Roman" w:hAnsi="Times New Roman" w:cs="Times New Roman"/>
            <w:color w:val="0000FF"/>
            <w:sz w:val="32"/>
            <w:szCs w:val="32"/>
          </w:rPr>
          <w:t>10 статьи 20</w:t>
        </w:r>
      </w:hyperlink>
      <w:r w:rsidRPr="007D2F02">
        <w:rPr>
          <w:rFonts w:ascii="Times New Roman" w:hAnsi="Times New Roman" w:cs="Times New Roman"/>
          <w:sz w:val="32"/>
          <w:szCs w:val="32"/>
        </w:rPr>
        <w:t xml:space="preserve"> Федерального закона от 21 ноября 2011 года N 323-ФЗ "Об основах охраны здоровья граждан в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 xml:space="preserve">Статья 15. Заготовка, хранение, транспортировка донорской </w:t>
      </w:r>
      <w:r w:rsidRPr="007D2F02">
        <w:rPr>
          <w:rFonts w:ascii="Times New Roman" w:hAnsi="Times New Roman" w:cs="Times New Roman"/>
          <w:sz w:val="32"/>
          <w:szCs w:val="32"/>
        </w:rPr>
        <w:lastRenderedPageBreak/>
        <w:t>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bookmarkStart w:id="3" w:name="P158"/>
      <w:bookmarkEnd w:id="3"/>
      <w:r w:rsidRPr="007D2F02">
        <w:rPr>
          <w:rFonts w:ascii="Times New Roman" w:hAnsi="Times New Roman" w:cs="Times New Roman"/>
          <w:sz w:val="32"/>
          <w:szCs w:val="32"/>
        </w:rP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медицинские организации государственной системы здравоохранения;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медицинские организации, которые подведомственны уполномоченным органам местного самоуправления и </w:t>
      </w:r>
      <w:proofErr w:type="gramStart"/>
      <w:r w:rsidRPr="007D2F02">
        <w:rPr>
          <w:rFonts w:ascii="Times New Roman" w:hAnsi="Times New Roman" w:cs="Times New Roman"/>
          <w:sz w:val="32"/>
          <w:szCs w:val="32"/>
        </w:rPr>
        <w:t>соответствующие структурные подразделения</w:t>
      </w:r>
      <w:proofErr w:type="gramEnd"/>
      <w:r w:rsidRPr="007D2F02">
        <w:rPr>
          <w:rFonts w:ascii="Times New Roman" w:hAnsi="Times New Roman" w:cs="Times New Roman"/>
          <w:sz w:val="32"/>
          <w:szCs w:val="32"/>
        </w:rPr>
        <w:t xml:space="preserve"> которых созданы не позднее 1 января 2006 года.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Субъекты обращения донорской крови и (или) ее компонентов, указанные в </w:t>
      </w:r>
      <w:hyperlink w:anchor="P158"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Субъекты обращения донорской крови и (или) ее компонентов, указанные в </w:t>
      </w:r>
      <w:hyperlink w:anchor="P158"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Транспортировка донорской крови и (или) ее компонентов осуществляется субъектами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5. Имущество субъектов обращения донорской крови и (или) ее компонентов, указанных в </w:t>
      </w:r>
      <w:hyperlink w:anchor="P158"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приватизации не подлежит.</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16. Клиническое использование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bookmarkStart w:id="4" w:name="P169"/>
      <w:bookmarkEnd w:id="4"/>
      <w:r w:rsidRPr="007D2F02">
        <w:rPr>
          <w:rFonts w:ascii="Times New Roman" w:hAnsi="Times New Roman" w:cs="Times New Roman"/>
          <w:sz w:val="32"/>
          <w:szCs w:val="32"/>
        </w:rP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w:t>
      </w:r>
      <w:r w:rsidRPr="007D2F02">
        <w:rPr>
          <w:rFonts w:ascii="Times New Roman" w:hAnsi="Times New Roman" w:cs="Times New Roman"/>
          <w:sz w:val="32"/>
          <w:szCs w:val="32"/>
        </w:rPr>
        <w:lastRenderedPageBreak/>
        <w:t>форм и форм собственности;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Субъекты обращения донорской крови и (или) ее компонентов, указанные в </w:t>
      </w:r>
      <w:hyperlink w:anchor="P169"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69"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в соответствии с требованиями технического </w:t>
      </w:r>
      <w:hyperlink r:id="rId31" w:history="1">
        <w:r w:rsidRPr="007D2F02">
          <w:rPr>
            <w:rFonts w:ascii="Times New Roman" w:hAnsi="Times New Roman" w:cs="Times New Roman"/>
            <w:color w:val="0000FF"/>
            <w:sz w:val="32"/>
            <w:szCs w:val="32"/>
          </w:rPr>
          <w:t>регламента</w:t>
        </w:r>
      </w:hyperlink>
      <w:r w:rsidRPr="007D2F02">
        <w:rPr>
          <w:rFonts w:ascii="Times New Roman" w:hAnsi="Times New Roman" w:cs="Times New Roman"/>
          <w:sz w:val="32"/>
          <w:szCs w:val="32"/>
        </w:rPr>
        <w:t xml:space="preserve"> о безопасности крови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bookmarkStart w:id="5" w:name="P174"/>
      <w:bookmarkEnd w:id="5"/>
      <w:r w:rsidRPr="007D2F02">
        <w:rPr>
          <w:rFonts w:ascii="Times New Roman" w:hAnsi="Times New Roman" w:cs="Times New Roman"/>
          <w:sz w:val="32"/>
          <w:szCs w:val="32"/>
        </w:rPr>
        <w:t xml:space="preserve">4. Субъекты обращения донорской крови и (или) ее компонентов, указанные в </w:t>
      </w:r>
      <w:hyperlink w:anchor="P169"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32" w:history="1">
        <w:r w:rsidRPr="007D2F02">
          <w:rPr>
            <w:rFonts w:ascii="Times New Roman" w:hAnsi="Times New Roman" w:cs="Times New Roman"/>
            <w:color w:val="0000FF"/>
            <w:sz w:val="32"/>
            <w:szCs w:val="32"/>
          </w:rPr>
          <w:t>порядке</w:t>
        </w:r>
      </w:hyperlink>
      <w:r w:rsidRPr="007D2F02">
        <w:rPr>
          <w:rFonts w:ascii="Times New Roman" w:hAnsi="Times New Roman" w:cs="Times New Roman"/>
          <w:sz w:val="32"/>
          <w:szCs w:val="32"/>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Не допускается клиническое использование донорской крови и (или) ее компонентов в иных целях, кроме лечебных целей.</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6. Субъекты обращения донорской крови и (или) ее компонентов, указанные в </w:t>
      </w:r>
      <w:hyperlink w:anchor="P169"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обязаны сформировать запас донорской крови и (или) ее компонентов, соответствующих требованиям технического </w:t>
      </w:r>
      <w:hyperlink r:id="rId33" w:history="1">
        <w:r w:rsidRPr="007D2F02">
          <w:rPr>
            <w:rFonts w:ascii="Times New Roman" w:hAnsi="Times New Roman" w:cs="Times New Roman"/>
            <w:color w:val="0000FF"/>
            <w:sz w:val="32"/>
            <w:szCs w:val="32"/>
          </w:rPr>
          <w:t>регламента</w:t>
        </w:r>
      </w:hyperlink>
      <w:r w:rsidRPr="007D2F02">
        <w:rPr>
          <w:rFonts w:ascii="Times New Roman" w:hAnsi="Times New Roman" w:cs="Times New Roman"/>
          <w:sz w:val="32"/>
          <w:szCs w:val="32"/>
        </w:rPr>
        <w:t xml:space="preserve"> о безопасности крови. </w:t>
      </w:r>
      <w:hyperlink r:id="rId34" w:history="1">
        <w:r w:rsidRPr="007D2F02">
          <w:rPr>
            <w:rFonts w:ascii="Times New Roman" w:hAnsi="Times New Roman" w:cs="Times New Roman"/>
            <w:color w:val="0000FF"/>
            <w:sz w:val="32"/>
            <w:szCs w:val="32"/>
          </w:rPr>
          <w:t>Норматив</w:t>
        </w:r>
      </w:hyperlink>
      <w:r w:rsidRPr="007D2F02">
        <w:rPr>
          <w:rFonts w:ascii="Times New Roman" w:hAnsi="Times New Roman" w:cs="Times New Roman"/>
          <w:sz w:val="32"/>
          <w:szCs w:val="32"/>
        </w:rPr>
        <w:t xml:space="preserve"> указанного запаса донорской крови и (или) ее компонентов, </w:t>
      </w:r>
      <w:hyperlink r:id="rId35" w:history="1">
        <w:r w:rsidRPr="007D2F02">
          <w:rPr>
            <w:rFonts w:ascii="Times New Roman" w:hAnsi="Times New Roman" w:cs="Times New Roman"/>
            <w:color w:val="0000FF"/>
            <w:sz w:val="32"/>
            <w:szCs w:val="32"/>
          </w:rPr>
          <w:t>порядок</w:t>
        </w:r>
      </w:hyperlink>
      <w:r w:rsidRPr="007D2F02">
        <w:rPr>
          <w:rFonts w:ascii="Times New Roman" w:hAnsi="Times New Roman" w:cs="Times New Roman"/>
          <w:sz w:val="32"/>
          <w:szCs w:val="32"/>
        </w:rP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7D2F02">
        <w:rPr>
          <w:rFonts w:ascii="Times New Roman" w:hAnsi="Times New Roman" w:cs="Times New Roman"/>
          <w:sz w:val="32"/>
          <w:szCs w:val="32"/>
        </w:rPr>
        <w:lastRenderedPageBreak/>
        <w:t>здравоохранения.</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17. Обеспечение донорской кровью и (или) ее компонентами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bookmarkStart w:id="6" w:name="P180"/>
      <w:bookmarkEnd w:id="6"/>
      <w:r w:rsidRPr="007D2F02">
        <w:rPr>
          <w:rFonts w:ascii="Times New Roman" w:hAnsi="Times New Roman" w:cs="Times New Roman"/>
          <w:sz w:val="32"/>
          <w:szCs w:val="32"/>
        </w:rP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36" w:history="1">
        <w:r w:rsidRPr="007D2F02">
          <w:rPr>
            <w:rFonts w:ascii="Times New Roman" w:hAnsi="Times New Roman" w:cs="Times New Roman"/>
            <w:color w:val="0000FF"/>
            <w:sz w:val="32"/>
            <w:szCs w:val="32"/>
          </w:rPr>
          <w:t>программы</w:t>
        </w:r>
      </w:hyperlink>
      <w:r w:rsidRPr="007D2F02">
        <w:rPr>
          <w:rFonts w:ascii="Times New Roman" w:hAnsi="Times New Roman" w:cs="Times New Roman"/>
          <w:sz w:val="32"/>
          <w:szCs w:val="32"/>
        </w:rP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37" w:history="1">
        <w:r w:rsidRPr="007D2F02">
          <w:rPr>
            <w:rFonts w:ascii="Times New Roman" w:hAnsi="Times New Roman" w:cs="Times New Roman"/>
            <w:color w:val="0000FF"/>
            <w:sz w:val="32"/>
            <w:szCs w:val="32"/>
          </w:rPr>
          <w:t>порядке</w:t>
        </w:r>
      </w:hyperlink>
      <w:r w:rsidRPr="007D2F02">
        <w:rPr>
          <w:rFonts w:ascii="Times New Roman" w:hAnsi="Times New Roman" w:cs="Times New Roman"/>
          <w:sz w:val="32"/>
          <w:szCs w:val="32"/>
        </w:rPr>
        <w:t>, установленном:</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F66A82" w:rsidRPr="007D2F02" w:rsidRDefault="00F66A82">
      <w:pPr>
        <w:pStyle w:val="ConsPlusNormal"/>
        <w:jc w:val="both"/>
        <w:rPr>
          <w:rFonts w:ascii="Times New Roman" w:hAnsi="Times New Roman" w:cs="Times New Roman"/>
          <w:sz w:val="32"/>
          <w:szCs w:val="32"/>
        </w:rPr>
      </w:pPr>
      <w:r w:rsidRPr="007D2F02">
        <w:rPr>
          <w:rFonts w:ascii="Times New Roman" w:hAnsi="Times New Roman" w:cs="Times New Roman"/>
          <w:sz w:val="32"/>
          <w:szCs w:val="32"/>
        </w:rPr>
        <w:t xml:space="preserve">(в ред. Федерального </w:t>
      </w:r>
      <w:hyperlink r:id="rId38" w:history="1">
        <w:r w:rsidRPr="007D2F02">
          <w:rPr>
            <w:rFonts w:ascii="Times New Roman" w:hAnsi="Times New Roman" w:cs="Times New Roman"/>
            <w:color w:val="0000FF"/>
            <w:sz w:val="32"/>
            <w:szCs w:val="32"/>
          </w:rPr>
          <w:t>закона</w:t>
        </w:r>
      </w:hyperlink>
      <w:r w:rsidRPr="007D2F02">
        <w:rPr>
          <w:rFonts w:ascii="Times New Roman" w:hAnsi="Times New Roman" w:cs="Times New Roman"/>
          <w:sz w:val="32"/>
          <w:szCs w:val="32"/>
        </w:rPr>
        <w:t xml:space="preserve"> от 23.05.2016 N 149-ФЗ)</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Обеспечение донорской кровью и (или) ее компонентами организаций, указанных в </w:t>
      </w:r>
      <w:hyperlink w:anchor="P180" w:history="1">
        <w:r w:rsidRPr="007D2F02">
          <w:rPr>
            <w:rFonts w:ascii="Times New Roman" w:hAnsi="Times New Roman" w:cs="Times New Roman"/>
            <w:color w:val="0000FF"/>
            <w:sz w:val="32"/>
            <w:szCs w:val="32"/>
          </w:rPr>
          <w:t>части 1</w:t>
        </w:r>
      </w:hyperlink>
      <w:r w:rsidRPr="007D2F02">
        <w:rPr>
          <w:rFonts w:ascii="Times New Roman" w:hAnsi="Times New Roman" w:cs="Times New Roman"/>
          <w:sz w:val="32"/>
          <w:szCs w:val="32"/>
        </w:rPr>
        <w:t xml:space="preserve"> настоящей статьи, в иных целях, кроме клинического использования, осуществляется в </w:t>
      </w:r>
      <w:hyperlink r:id="rId39" w:history="1">
        <w:r w:rsidRPr="007D2F02">
          <w:rPr>
            <w:rFonts w:ascii="Times New Roman" w:hAnsi="Times New Roman" w:cs="Times New Roman"/>
            <w:color w:val="0000FF"/>
            <w:sz w:val="32"/>
            <w:szCs w:val="32"/>
          </w:rPr>
          <w:t>порядке</w:t>
        </w:r>
      </w:hyperlink>
      <w:r w:rsidRPr="007D2F02">
        <w:rPr>
          <w:rFonts w:ascii="Times New Roman" w:hAnsi="Times New Roman" w:cs="Times New Roman"/>
          <w:sz w:val="32"/>
          <w:szCs w:val="32"/>
        </w:rPr>
        <w:t>, установленном Правительством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Организации, входящие в службу крови, могут осуществлять безвозмездную передачу донорской крови и (или) ее компонентов в </w:t>
      </w:r>
      <w:hyperlink r:id="rId40" w:history="1">
        <w:r w:rsidRPr="007D2F02">
          <w:rPr>
            <w:rFonts w:ascii="Times New Roman" w:hAnsi="Times New Roman" w:cs="Times New Roman"/>
            <w:color w:val="0000FF"/>
            <w:sz w:val="32"/>
            <w:szCs w:val="32"/>
          </w:rPr>
          <w:t>порядке</w:t>
        </w:r>
      </w:hyperlink>
      <w:r w:rsidRPr="007D2F02">
        <w:rPr>
          <w:rFonts w:ascii="Times New Roman" w:hAnsi="Times New Roman" w:cs="Times New Roman"/>
          <w:sz w:val="32"/>
          <w:szCs w:val="32"/>
        </w:rPr>
        <w:t>, установленном Правительством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18. Порядок передачи донорской крови и (или) ее компонентов организациям, находящимся за пределами территории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w:t>
      </w:r>
      <w:r w:rsidRPr="007D2F02">
        <w:rPr>
          <w:rFonts w:ascii="Times New Roman" w:hAnsi="Times New Roman" w:cs="Times New Roman"/>
          <w:sz w:val="32"/>
          <w:szCs w:val="32"/>
        </w:rPr>
        <w:lastRenderedPageBreak/>
        <w:t>Российской Федерации при оказании гуманитарной помощи.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Продажа донорской крови и (или) ее компонентов, полученных в пределах территории Российской Федерации, в другие государства запрещается.</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19. Государственный контроль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Государственный контроль в сфере обращения донорской крови и (или) ее компонентов включает в себя: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власти субъектов Российской Федерации лицензирования медицинской деятельности в соответствии с Федеральным </w:t>
      </w:r>
      <w:hyperlink r:id="rId41" w:history="1">
        <w:r w:rsidRPr="007D2F02">
          <w:rPr>
            <w:rFonts w:ascii="Times New Roman" w:hAnsi="Times New Roman" w:cs="Times New Roman"/>
            <w:color w:val="0000FF"/>
            <w:sz w:val="32"/>
            <w:szCs w:val="32"/>
          </w:rPr>
          <w:t>законом</w:t>
        </w:r>
      </w:hyperlink>
      <w:r w:rsidRPr="007D2F02">
        <w:rPr>
          <w:rFonts w:ascii="Times New Roman" w:hAnsi="Times New Roman" w:cs="Times New Roman"/>
          <w:sz w:val="32"/>
          <w:szCs w:val="32"/>
        </w:rPr>
        <w:t xml:space="preserve"> от 4 мая 2011 года N 99-ФЗ "О лицензировании отдельных видов деятельности";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государственный </w:t>
      </w:r>
      <w:hyperlink r:id="rId42" w:history="1">
        <w:r w:rsidRPr="007D2F02">
          <w:rPr>
            <w:rFonts w:ascii="Times New Roman" w:hAnsi="Times New Roman" w:cs="Times New Roman"/>
            <w:color w:val="0000FF"/>
            <w:sz w:val="32"/>
            <w:szCs w:val="32"/>
          </w:rPr>
          <w:t>контроль</w:t>
        </w:r>
      </w:hyperlink>
      <w:r w:rsidRPr="007D2F02">
        <w:rPr>
          <w:rFonts w:ascii="Times New Roman" w:hAnsi="Times New Roman" w:cs="Times New Roman"/>
          <w:sz w:val="32"/>
          <w:szCs w:val="32"/>
        </w:rPr>
        <w:t xml:space="preserve">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качества и безопасности медицинской деятельности в соответствии с Федеральным </w:t>
      </w:r>
      <w:hyperlink r:id="rId43" w:history="1">
        <w:r w:rsidRPr="007D2F02">
          <w:rPr>
            <w:rFonts w:ascii="Times New Roman" w:hAnsi="Times New Roman" w:cs="Times New Roman"/>
            <w:color w:val="0000FF"/>
            <w:sz w:val="32"/>
            <w:szCs w:val="32"/>
          </w:rPr>
          <w:t>законом</w:t>
        </w:r>
      </w:hyperlink>
      <w:r w:rsidRPr="007D2F02">
        <w:rPr>
          <w:rFonts w:ascii="Times New Roman" w:hAnsi="Times New Roman" w:cs="Times New Roman"/>
          <w:sz w:val="32"/>
          <w:szCs w:val="3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20. База данных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bookmarkStart w:id="7" w:name="P200"/>
      <w:bookmarkEnd w:id="7"/>
      <w:r w:rsidRPr="007D2F02">
        <w:rPr>
          <w:rFonts w:ascii="Times New Roman" w:hAnsi="Times New Roman" w:cs="Times New Roman"/>
          <w:sz w:val="32"/>
          <w:szCs w:val="32"/>
        </w:rP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База данных донорства крови и ее компонентов обеспечивает:</w:t>
      </w:r>
    </w:p>
    <w:p w:rsidR="00F66A82" w:rsidRPr="007D2F02" w:rsidRDefault="00F66A82">
      <w:pPr>
        <w:pStyle w:val="ConsPlusNormal"/>
        <w:ind w:firstLine="540"/>
        <w:jc w:val="both"/>
        <w:rPr>
          <w:rFonts w:ascii="Times New Roman" w:hAnsi="Times New Roman" w:cs="Times New Roman"/>
          <w:sz w:val="32"/>
          <w:szCs w:val="32"/>
        </w:rPr>
      </w:pPr>
      <w:bookmarkStart w:id="8" w:name="P202"/>
      <w:bookmarkEnd w:id="8"/>
      <w:r w:rsidRPr="007D2F02">
        <w:rPr>
          <w:rFonts w:ascii="Times New Roman" w:hAnsi="Times New Roman" w:cs="Times New Roman"/>
          <w:sz w:val="32"/>
          <w:szCs w:val="32"/>
        </w:rPr>
        <w:t>1) возможность установления личности донора и личности реципиента;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идентификацию донорской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учет результатов исследования донорской крови и ее </w:t>
      </w:r>
      <w:r w:rsidRPr="007D2F02">
        <w:rPr>
          <w:rFonts w:ascii="Times New Roman" w:hAnsi="Times New Roman" w:cs="Times New Roman"/>
          <w:sz w:val="32"/>
          <w:szCs w:val="32"/>
        </w:rPr>
        <w:lastRenderedPageBreak/>
        <w:t>компонентов на этапах заготовки, хранения, транспортировки, клинического использования, результатов утилизации;</w:t>
      </w:r>
    </w:p>
    <w:p w:rsidR="00F66A82" w:rsidRPr="007D2F02" w:rsidRDefault="00F66A82">
      <w:pPr>
        <w:pStyle w:val="ConsPlusNormal"/>
        <w:ind w:firstLine="540"/>
        <w:jc w:val="both"/>
        <w:rPr>
          <w:rFonts w:ascii="Times New Roman" w:hAnsi="Times New Roman" w:cs="Times New Roman"/>
          <w:sz w:val="32"/>
          <w:szCs w:val="32"/>
        </w:rPr>
      </w:pPr>
      <w:bookmarkStart w:id="9" w:name="P205"/>
      <w:bookmarkEnd w:id="9"/>
      <w:r w:rsidRPr="007D2F02">
        <w:rPr>
          <w:rFonts w:ascii="Times New Roman" w:hAnsi="Times New Roman" w:cs="Times New Roman"/>
          <w:sz w:val="32"/>
          <w:szCs w:val="32"/>
        </w:rPr>
        <w:t>4) наблюдение за последствиями трансфузии (переливания) донорской крови и (или) ее компонентов (посттрансфузионные реакции и осложнения).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В базе данных донорства крови и ее компонентов в режиме реального времени содержится информация: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об объеме заготовленной донорской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о запасе донорской крови и ее компонентов с указанием группы крови, резус-принадлежности и фенотипа;</w:t>
      </w:r>
    </w:p>
    <w:p w:rsidR="00F66A82" w:rsidRPr="007D2F02" w:rsidRDefault="00F66A82">
      <w:pPr>
        <w:pStyle w:val="ConsPlusNormal"/>
        <w:ind w:firstLine="540"/>
        <w:jc w:val="both"/>
        <w:rPr>
          <w:rFonts w:ascii="Times New Roman" w:hAnsi="Times New Roman" w:cs="Times New Roman"/>
          <w:sz w:val="32"/>
          <w:szCs w:val="32"/>
        </w:rPr>
      </w:pPr>
      <w:bookmarkStart w:id="10" w:name="P209"/>
      <w:bookmarkEnd w:id="10"/>
      <w:r w:rsidRPr="007D2F02">
        <w:rPr>
          <w:rFonts w:ascii="Times New Roman" w:hAnsi="Times New Roman" w:cs="Times New Roman"/>
          <w:sz w:val="32"/>
          <w:szCs w:val="32"/>
        </w:rPr>
        <w:t>3) о посттрансфузионных реакциях и об осложнениях у реципиентов;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об обращении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bookmarkStart w:id="11" w:name="P211"/>
      <w:bookmarkEnd w:id="11"/>
      <w:r w:rsidRPr="007D2F02">
        <w:rPr>
          <w:rFonts w:ascii="Times New Roman" w:hAnsi="Times New Roman" w:cs="Times New Roman"/>
          <w:sz w:val="32"/>
          <w:szCs w:val="32"/>
        </w:rPr>
        <w:t>5) о деятельности субъектов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В регистр вносится следующая информация о каждом доноре после выполнения донорской функции: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фамилия, имя, отчество и в случае их изменения иные фамилия, имя, отчество;</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дата рождения;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пол;</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информация о регистрации по месту жительства или пребывания;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5) реквизиты паспорта или иного удостоверяющего личность документа;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6) дата включения в регистр;</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7) группа крови, резус-принадлежность, информация об исследованных антигенах и о наличии иммунных антител;</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8) информация о предыдущих </w:t>
      </w:r>
      <w:proofErr w:type="spellStart"/>
      <w:r w:rsidRPr="007D2F02">
        <w:rPr>
          <w:rFonts w:ascii="Times New Roman" w:hAnsi="Times New Roman" w:cs="Times New Roman"/>
          <w:sz w:val="32"/>
          <w:szCs w:val="32"/>
        </w:rPr>
        <w:t>донациях</w:t>
      </w:r>
      <w:proofErr w:type="spellEnd"/>
      <w:r w:rsidRPr="007D2F02">
        <w:rPr>
          <w:rFonts w:ascii="Times New Roman" w:hAnsi="Times New Roman" w:cs="Times New Roman"/>
          <w:sz w:val="32"/>
          <w:szCs w:val="32"/>
        </w:rPr>
        <w:t>;</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9) информация о перенесенных инфекционных заболеваниях, нахождении в контакте с инфекционными больными, пребывании </w:t>
      </w:r>
      <w:r w:rsidRPr="007D2F02">
        <w:rPr>
          <w:rFonts w:ascii="Times New Roman" w:hAnsi="Times New Roman" w:cs="Times New Roman"/>
          <w:sz w:val="32"/>
          <w:szCs w:val="32"/>
        </w:rPr>
        <w:lastRenderedPageBreak/>
        <w:t>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10) информация о награждении нагрудными знаками "Почетный донор СССР" и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6. Информация, содержащаяся в базе данных донорства крови и ее компонентов, является государственным информационным ресурсом.</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21. Организация ведения базы данных донорства крови 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w:t>
      </w:r>
      <w:hyperlink r:id="rId44" w:history="1">
        <w:r w:rsidRPr="007D2F02">
          <w:rPr>
            <w:rFonts w:ascii="Times New Roman" w:hAnsi="Times New Roman" w:cs="Times New Roman"/>
            <w:color w:val="0000FF"/>
            <w:sz w:val="32"/>
            <w:szCs w:val="32"/>
          </w:rPr>
          <w:t>Порядок</w:t>
        </w:r>
      </w:hyperlink>
      <w:r w:rsidRPr="007D2F02">
        <w:rPr>
          <w:rFonts w:ascii="Times New Roman" w:hAnsi="Times New Roman" w:cs="Times New Roman"/>
          <w:sz w:val="32"/>
          <w:szCs w:val="32"/>
        </w:rP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Информация, необходимая для ведения базы данных донорства крови и ее компонентов, передается донорами, реципиентами, </w:t>
      </w:r>
      <w:hyperlink r:id="rId45" w:history="1">
        <w:r w:rsidRPr="007D2F02">
          <w:rPr>
            <w:rFonts w:ascii="Times New Roman" w:hAnsi="Times New Roman" w:cs="Times New Roman"/>
            <w:color w:val="0000FF"/>
            <w:sz w:val="32"/>
            <w:szCs w:val="32"/>
          </w:rPr>
          <w:t>законными представителями</w:t>
        </w:r>
      </w:hyperlink>
      <w:r w:rsidRPr="007D2F02">
        <w:rPr>
          <w:rFonts w:ascii="Times New Roman" w:hAnsi="Times New Roman" w:cs="Times New Roman"/>
          <w:sz w:val="32"/>
          <w:szCs w:val="32"/>
        </w:rP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bookmarkStart w:id="12" w:name="P234"/>
      <w:bookmarkEnd w:id="12"/>
      <w:r w:rsidRPr="007D2F02">
        <w:rPr>
          <w:rFonts w:ascii="Times New Roman" w:hAnsi="Times New Roman" w:cs="Times New Roman"/>
          <w:sz w:val="32"/>
          <w:szCs w:val="32"/>
        </w:rPr>
        <w:t>Статья 22. Меры социальной поддержки, предоставляемые донору, безвозмездно сдавшему кровь и (или) ее компоненты</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w:t>
      </w:r>
      <w:r w:rsidRPr="007D2F02">
        <w:rPr>
          <w:rFonts w:ascii="Times New Roman" w:hAnsi="Times New Roman" w:cs="Times New Roman"/>
          <w:sz w:val="32"/>
          <w:szCs w:val="32"/>
        </w:rPr>
        <w:lastRenderedPageBreak/>
        <w:t xml:space="preserve">соответствии с </w:t>
      </w:r>
      <w:hyperlink w:anchor="P116" w:history="1">
        <w:r w:rsidRPr="007D2F02">
          <w:rPr>
            <w:rFonts w:ascii="Times New Roman" w:hAnsi="Times New Roman" w:cs="Times New Roman"/>
            <w:color w:val="0000FF"/>
            <w:sz w:val="32"/>
            <w:szCs w:val="32"/>
          </w:rPr>
          <w:t>пунктом 4 части 1 статьи 10</w:t>
        </w:r>
      </w:hyperlink>
      <w:r w:rsidRPr="007D2F02">
        <w:rPr>
          <w:rFonts w:ascii="Times New Roman" w:hAnsi="Times New Roman" w:cs="Times New Roman"/>
          <w:sz w:val="32"/>
          <w:szCs w:val="32"/>
        </w:rP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Замена бесплатного питания денежной компенсацией не допускается, за исключением случаев, установленных в соответствии с </w:t>
      </w:r>
      <w:hyperlink w:anchor="P107" w:history="1">
        <w:r w:rsidRPr="007D2F02">
          <w:rPr>
            <w:rFonts w:ascii="Times New Roman" w:hAnsi="Times New Roman" w:cs="Times New Roman"/>
            <w:color w:val="0000FF"/>
            <w:sz w:val="32"/>
            <w:szCs w:val="32"/>
          </w:rPr>
          <w:t>пунктом 6 части 2 статьи 9</w:t>
        </w:r>
      </w:hyperlink>
      <w:r w:rsidRPr="007D2F02">
        <w:rPr>
          <w:rFonts w:ascii="Times New Roman" w:hAnsi="Times New Roman" w:cs="Times New Roman"/>
          <w:sz w:val="32"/>
          <w:szCs w:val="32"/>
        </w:rPr>
        <w:t xml:space="preserve"> настоящего Федерального закона.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23. Меры социальной поддержки лиц, награжденных нагрудным знаком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46" w:history="1">
        <w:r w:rsidRPr="007D2F02">
          <w:rPr>
            <w:rFonts w:ascii="Times New Roman" w:hAnsi="Times New Roman" w:cs="Times New Roman"/>
            <w:color w:val="0000FF"/>
            <w:sz w:val="32"/>
            <w:szCs w:val="32"/>
          </w:rPr>
          <w:t>порядке</w:t>
        </w:r>
      </w:hyperlink>
      <w:r w:rsidRPr="007D2F02">
        <w:rPr>
          <w:rFonts w:ascii="Times New Roman" w:hAnsi="Times New Roman" w:cs="Times New Roman"/>
          <w:sz w:val="32"/>
          <w:szCs w:val="32"/>
        </w:rPr>
        <w:t>, установленном Правительством Российской Федерации, и имеют право на следующие меры социальной поддержки:</w:t>
      </w:r>
    </w:p>
    <w:p w:rsidR="00F66A82" w:rsidRPr="007D2F02" w:rsidRDefault="00F66A82">
      <w:pPr>
        <w:pStyle w:val="ConsPlusNormal"/>
        <w:jc w:val="both"/>
        <w:rPr>
          <w:rFonts w:ascii="Times New Roman" w:hAnsi="Times New Roman" w:cs="Times New Roman"/>
          <w:sz w:val="32"/>
          <w:szCs w:val="32"/>
        </w:rPr>
      </w:pPr>
      <w:r w:rsidRPr="007D2F02">
        <w:rPr>
          <w:rFonts w:ascii="Times New Roman" w:hAnsi="Times New Roman" w:cs="Times New Roman"/>
          <w:sz w:val="32"/>
          <w:szCs w:val="32"/>
        </w:rPr>
        <w:t xml:space="preserve">(в ред. Федерального </w:t>
      </w:r>
      <w:hyperlink r:id="rId47" w:history="1">
        <w:r w:rsidRPr="007D2F02">
          <w:rPr>
            <w:rFonts w:ascii="Times New Roman" w:hAnsi="Times New Roman" w:cs="Times New Roman"/>
            <w:color w:val="0000FF"/>
            <w:sz w:val="32"/>
            <w:szCs w:val="32"/>
          </w:rPr>
          <w:t>закона</w:t>
        </w:r>
      </w:hyperlink>
      <w:r w:rsidRPr="007D2F02">
        <w:rPr>
          <w:rFonts w:ascii="Times New Roman" w:hAnsi="Times New Roman" w:cs="Times New Roman"/>
          <w:sz w:val="32"/>
          <w:szCs w:val="32"/>
        </w:rPr>
        <w:t xml:space="preserve"> от 25.11.2013 N 317-ФЗ)</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предоставление ежегодного оплачиваемого отпуска в удобное для них время года в соответствии с трудовым </w:t>
      </w:r>
      <w:hyperlink r:id="rId48" w:history="1">
        <w:r w:rsidRPr="007D2F02">
          <w:rPr>
            <w:rFonts w:ascii="Times New Roman" w:hAnsi="Times New Roman" w:cs="Times New Roman"/>
            <w:color w:val="0000FF"/>
            <w:sz w:val="32"/>
            <w:szCs w:val="32"/>
          </w:rPr>
          <w:t>законодательством</w:t>
        </w:r>
      </w:hyperlink>
      <w:r w:rsidRPr="007D2F02">
        <w:rPr>
          <w:rFonts w:ascii="Times New Roman" w:hAnsi="Times New Roman" w:cs="Times New Roman"/>
          <w:sz w:val="32"/>
          <w:szCs w:val="32"/>
        </w:rPr>
        <w:t>;</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49" w:history="1">
        <w:r w:rsidRPr="007D2F02">
          <w:rPr>
            <w:rFonts w:ascii="Times New Roman" w:hAnsi="Times New Roman" w:cs="Times New Roman"/>
            <w:color w:val="0000FF"/>
            <w:sz w:val="32"/>
            <w:szCs w:val="32"/>
          </w:rPr>
          <w:t>программы</w:t>
        </w:r>
      </w:hyperlink>
      <w:r w:rsidRPr="007D2F02">
        <w:rPr>
          <w:rFonts w:ascii="Times New Roman" w:hAnsi="Times New Roman" w:cs="Times New Roman"/>
          <w:sz w:val="32"/>
          <w:szCs w:val="32"/>
        </w:rPr>
        <w:t xml:space="preserve"> государственных гарантий оказания гражданам Российской Федерации бесплатной медицинской помощи;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первоочередное приобретение по месту работы или учебы льготных путевок на санаторно-курортное лечение;</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lastRenderedPageBreak/>
        <w:t>4) предоставление ежегодной денежной выплаты.</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Правила учета </w:t>
      </w:r>
      <w:proofErr w:type="spellStart"/>
      <w:r w:rsidRPr="007D2F02">
        <w:rPr>
          <w:rFonts w:ascii="Times New Roman" w:hAnsi="Times New Roman" w:cs="Times New Roman"/>
          <w:sz w:val="32"/>
          <w:szCs w:val="32"/>
        </w:rPr>
        <w:t>донаций</w:t>
      </w:r>
      <w:proofErr w:type="spellEnd"/>
      <w:r w:rsidRPr="007D2F02">
        <w:rPr>
          <w:rFonts w:ascii="Times New Roman" w:hAnsi="Times New Roman" w:cs="Times New Roman"/>
          <w:sz w:val="32"/>
          <w:szCs w:val="32"/>
        </w:rPr>
        <w:t xml:space="preserve">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6A82" w:rsidRPr="007D2F02" w:rsidRDefault="00F66A82">
      <w:pPr>
        <w:pStyle w:val="ConsPlusNormal"/>
        <w:jc w:val="both"/>
        <w:rPr>
          <w:rFonts w:ascii="Times New Roman" w:hAnsi="Times New Roman" w:cs="Times New Roman"/>
          <w:sz w:val="32"/>
          <w:szCs w:val="32"/>
        </w:rPr>
      </w:pPr>
      <w:r w:rsidRPr="007D2F02">
        <w:rPr>
          <w:rFonts w:ascii="Times New Roman" w:hAnsi="Times New Roman" w:cs="Times New Roman"/>
          <w:sz w:val="32"/>
          <w:szCs w:val="32"/>
        </w:rPr>
        <w:t xml:space="preserve">(в ред. Федерального </w:t>
      </w:r>
      <w:hyperlink r:id="rId50" w:history="1">
        <w:r w:rsidRPr="007D2F02">
          <w:rPr>
            <w:rFonts w:ascii="Times New Roman" w:hAnsi="Times New Roman" w:cs="Times New Roman"/>
            <w:color w:val="0000FF"/>
            <w:sz w:val="32"/>
            <w:szCs w:val="32"/>
          </w:rPr>
          <w:t>закона</w:t>
        </w:r>
      </w:hyperlink>
      <w:r w:rsidRPr="007D2F02">
        <w:rPr>
          <w:rFonts w:ascii="Times New Roman" w:hAnsi="Times New Roman" w:cs="Times New Roman"/>
          <w:sz w:val="32"/>
          <w:szCs w:val="32"/>
        </w:rPr>
        <w:t xml:space="preserve"> от 25.11.2013 N 317-ФЗ)</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4. </w:t>
      </w:r>
      <w:proofErr w:type="spellStart"/>
      <w:r w:rsidRPr="007D2F02">
        <w:rPr>
          <w:rFonts w:ascii="Times New Roman" w:hAnsi="Times New Roman" w:cs="Times New Roman"/>
          <w:sz w:val="32"/>
          <w:szCs w:val="32"/>
        </w:rPr>
        <w:t>Донации</w:t>
      </w:r>
      <w:proofErr w:type="spellEnd"/>
      <w:r w:rsidRPr="007D2F02">
        <w:rPr>
          <w:rFonts w:ascii="Times New Roman" w:hAnsi="Times New Roman" w:cs="Times New Roman"/>
          <w:sz w:val="32"/>
          <w:szCs w:val="32"/>
        </w:rPr>
        <w:t>, совершенные лицом за плату, не учитываются при определении возможности награждения нагрудным знаком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24. Ежегодная денежная выплата лицам, награжденным нагрудным знаком "Почетный донор России", и порядок ее индексации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pBdr>
          <w:top w:val="single" w:sz="6" w:space="0" w:color="auto"/>
        </w:pBdr>
        <w:spacing w:before="100" w:after="10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proofErr w:type="spellStart"/>
      <w:r w:rsidRPr="007D2F02">
        <w:rPr>
          <w:rFonts w:ascii="Times New Roman" w:hAnsi="Times New Roman" w:cs="Times New Roman"/>
          <w:color w:val="0A2666"/>
          <w:sz w:val="32"/>
          <w:szCs w:val="32"/>
        </w:rPr>
        <w:t>КонсультантПлюс</w:t>
      </w:r>
      <w:proofErr w:type="spellEnd"/>
      <w:r w:rsidRPr="007D2F02">
        <w:rPr>
          <w:rFonts w:ascii="Times New Roman" w:hAnsi="Times New Roman" w:cs="Times New Roman"/>
          <w:color w:val="0A2666"/>
          <w:sz w:val="32"/>
          <w:szCs w:val="32"/>
        </w:rPr>
        <w:t>: примечание.</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color w:val="0A2666"/>
          <w:sz w:val="32"/>
          <w:szCs w:val="32"/>
        </w:rPr>
        <w:t xml:space="preserve">Размер ежегодной денежной выплаты гражданам, награжденным нагрудным знаком "Почетный донор России", установлен с 1 января 2016 года в сумме 12 373,0 рубля (Федеральный </w:t>
      </w:r>
      <w:hyperlink r:id="rId51" w:history="1">
        <w:r w:rsidRPr="007D2F02">
          <w:rPr>
            <w:rFonts w:ascii="Times New Roman" w:hAnsi="Times New Roman" w:cs="Times New Roman"/>
            <w:color w:val="0000FF"/>
            <w:sz w:val="32"/>
            <w:szCs w:val="32"/>
          </w:rPr>
          <w:t>закон</w:t>
        </w:r>
      </w:hyperlink>
      <w:r w:rsidRPr="007D2F02">
        <w:rPr>
          <w:rFonts w:ascii="Times New Roman" w:hAnsi="Times New Roman" w:cs="Times New Roman"/>
          <w:color w:val="0A2666"/>
          <w:sz w:val="32"/>
          <w:szCs w:val="32"/>
        </w:rPr>
        <w:t xml:space="preserve"> от 14.12.2015 N 359-ФЗ).</w:t>
      </w:r>
    </w:p>
    <w:p w:rsidR="00F66A82" w:rsidRPr="007D2F02" w:rsidRDefault="00F66A82">
      <w:pPr>
        <w:pStyle w:val="ConsPlusNormal"/>
        <w:pBdr>
          <w:top w:val="single" w:sz="6" w:space="0" w:color="auto"/>
        </w:pBdr>
        <w:spacing w:before="100" w:after="10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Ежегодная денежная выплата лицам, награжденным нагрудным знаком "Почетный донор России", устанавливается в размере 10 557 рублей.</w:t>
      </w:r>
    </w:p>
    <w:p w:rsidR="00F66A82" w:rsidRPr="007D2F02" w:rsidRDefault="00F66A82">
      <w:pPr>
        <w:pStyle w:val="ConsPlusNormal"/>
        <w:jc w:val="both"/>
        <w:rPr>
          <w:rFonts w:ascii="Times New Roman" w:hAnsi="Times New Roman" w:cs="Times New Roman"/>
          <w:sz w:val="32"/>
          <w:szCs w:val="32"/>
        </w:rPr>
      </w:pPr>
      <w:r w:rsidRPr="007D2F02">
        <w:rPr>
          <w:rFonts w:ascii="Times New Roman" w:hAnsi="Times New Roman" w:cs="Times New Roman"/>
          <w:sz w:val="32"/>
          <w:szCs w:val="32"/>
        </w:rPr>
        <w:t xml:space="preserve">(в ред. Федерального </w:t>
      </w:r>
      <w:hyperlink r:id="rId52" w:history="1">
        <w:r w:rsidRPr="007D2F02">
          <w:rPr>
            <w:rFonts w:ascii="Times New Roman" w:hAnsi="Times New Roman" w:cs="Times New Roman"/>
            <w:color w:val="0000FF"/>
            <w:sz w:val="32"/>
            <w:szCs w:val="32"/>
          </w:rPr>
          <w:t>закона</w:t>
        </w:r>
      </w:hyperlink>
      <w:r w:rsidRPr="007D2F02">
        <w:rPr>
          <w:rFonts w:ascii="Times New Roman" w:hAnsi="Times New Roman" w:cs="Times New Roman"/>
          <w:sz w:val="32"/>
          <w:szCs w:val="32"/>
        </w:rPr>
        <w:t xml:space="preserve"> от 25.11.2013 N 317-ФЗ)</w:t>
      </w:r>
    </w:p>
    <w:p w:rsidR="00F66A82" w:rsidRPr="007D2F02" w:rsidRDefault="00F66A82">
      <w:pPr>
        <w:pStyle w:val="ConsPlusNormal"/>
        <w:pBdr>
          <w:top w:val="single" w:sz="6" w:space="0" w:color="auto"/>
        </w:pBdr>
        <w:spacing w:before="100" w:after="10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proofErr w:type="spellStart"/>
      <w:r w:rsidRPr="007D2F02">
        <w:rPr>
          <w:rFonts w:ascii="Times New Roman" w:hAnsi="Times New Roman" w:cs="Times New Roman"/>
          <w:sz w:val="32"/>
          <w:szCs w:val="32"/>
        </w:rPr>
        <w:t>КонсультантПлюс</w:t>
      </w:r>
      <w:proofErr w:type="spellEnd"/>
      <w:r w:rsidRPr="007D2F02">
        <w:rPr>
          <w:rFonts w:ascii="Times New Roman" w:hAnsi="Times New Roman" w:cs="Times New Roman"/>
          <w:sz w:val="32"/>
          <w:szCs w:val="32"/>
        </w:rPr>
        <w:t>: примечание.</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Действие части 2 статьи 24 приостановлено:</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 до 1 января 2017 года Федеральным </w:t>
      </w:r>
      <w:hyperlink r:id="rId53" w:history="1">
        <w:r w:rsidRPr="007D2F02">
          <w:rPr>
            <w:rFonts w:ascii="Times New Roman" w:hAnsi="Times New Roman" w:cs="Times New Roman"/>
            <w:color w:val="0000FF"/>
            <w:sz w:val="32"/>
            <w:szCs w:val="32"/>
          </w:rPr>
          <w:t>законом</w:t>
        </w:r>
      </w:hyperlink>
      <w:r w:rsidRPr="007D2F02">
        <w:rPr>
          <w:rFonts w:ascii="Times New Roman" w:hAnsi="Times New Roman" w:cs="Times New Roman"/>
          <w:sz w:val="32"/>
          <w:szCs w:val="32"/>
        </w:rPr>
        <w:t xml:space="preserve"> от 06.04.2015 N 68-ФЗ (ред. 14.12.2015). Согласно </w:t>
      </w:r>
      <w:hyperlink r:id="rId54" w:history="1">
        <w:r w:rsidRPr="007D2F02">
          <w:rPr>
            <w:rFonts w:ascii="Times New Roman" w:hAnsi="Times New Roman" w:cs="Times New Roman"/>
            <w:color w:val="0000FF"/>
            <w:sz w:val="32"/>
            <w:szCs w:val="32"/>
          </w:rPr>
          <w:t>статье 4.1</w:t>
        </w:r>
      </w:hyperlink>
      <w:r w:rsidRPr="007D2F02">
        <w:rPr>
          <w:rFonts w:ascii="Times New Roman" w:hAnsi="Times New Roman" w:cs="Times New Roman"/>
          <w:sz w:val="32"/>
          <w:szCs w:val="32"/>
        </w:rPr>
        <w:t xml:space="preserve"> указанного Федерального закона в 2016 году размер ежегодной денежной выплаты лицам, награжденным нагрудным знаком "Почетный </w:t>
      </w:r>
      <w:r w:rsidRPr="007D2F02">
        <w:rPr>
          <w:rFonts w:ascii="Times New Roman" w:hAnsi="Times New Roman" w:cs="Times New Roman"/>
          <w:sz w:val="32"/>
          <w:szCs w:val="32"/>
        </w:rPr>
        <w:lastRenderedPageBreak/>
        <w:t xml:space="preserve">донор России", не увеличивается (не индексируется). О порядке индексации с 1 февраля 2017 года см. </w:t>
      </w:r>
      <w:hyperlink r:id="rId55" w:history="1">
        <w:r w:rsidRPr="007D2F02">
          <w:rPr>
            <w:rFonts w:ascii="Times New Roman" w:hAnsi="Times New Roman" w:cs="Times New Roman"/>
            <w:color w:val="0000FF"/>
            <w:sz w:val="32"/>
            <w:szCs w:val="32"/>
          </w:rPr>
          <w:t>статью 4.2</w:t>
        </w:r>
      </w:hyperlink>
      <w:r w:rsidRPr="007D2F02">
        <w:rPr>
          <w:rFonts w:ascii="Times New Roman" w:hAnsi="Times New Roman" w:cs="Times New Roman"/>
          <w:sz w:val="32"/>
          <w:szCs w:val="32"/>
        </w:rPr>
        <w:t xml:space="preserve"> Федерального закона от 06.04.2015 N 68-ФЗ (ред. 14.12.2015);</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 до 1 января 2016 года Федеральным </w:t>
      </w:r>
      <w:hyperlink r:id="rId56" w:history="1">
        <w:r w:rsidRPr="007D2F02">
          <w:rPr>
            <w:rFonts w:ascii="Times New Roman" w:hAnsi="Times New Roman" w:cs="Times New Roman"/>
            <w:color w:val="0000FF"/>
            <w:sz w:val="32"/>
            <w:szCs w:val="32"/>
          </w:rPr>
          <w:t>законом</w:t>
        </w:r>
      </w:hyperlink>
      <w:r w:rsidRPr="007D2F02">
        <w:rPr>
          <w:rFonts w:ascii="Times New Roman" w:hAnsi="Times New Roman" w:cs="Times New Roman"/>
          <w:sz w:val="32"/>
          <w:szCs w:val="32"/>
        </w:rPr>
        <w:t xml:space="preserve"> от 06.04.2015 N 68-ФЗ.</w:t>
      </w:r>
    </w:p>
    <w:p w:rsidR="00F66A82" w:rsidRPr="007D2F02" w:rsidRDefault="00F66A82">
      <w:pPr>
        <w:pStyle w:val="ConsPlusNormal"/>
        <w:pBdr>
          <w:top w:val="single" w:sz="6" w:space="0" w:color="auto"/>
        </w:pBdr>
        <w:spacing w:before="100" w:after="10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Ежегодная денежная выплата индексируется один раз в год с 1 января текущего года исходя из установленного федеральным </w:t>
      </w:r>
      <w:hyperlink r:id="rId57" w:history="1">
        <w:r w:rsidRPr="007D2F02">
          <w:rPr>
            <w:rFonts w:ascii="Times New Roman" w:hAnsi="Times New Roman" w:cs="Times New Roman"/>
            <w:color w:val="0000FF"/>
            <w:sz w:val="32"/>
            <w:szCs w:val="32"/>
          </w:rPr>
          <w:t>законом</w:t>
        </w:r>
      </w:hyperlink>
      <w:r w:rsidRPr="007D2F02">
        <w:rPr>
          <w:rFonts w:ascii="Times New Roman" w:hAnsi="Times New Roman" w:cs="Times New Roman"/>
          <w:sz w:val="32"/>
          <w:szCs w:val="32"/>
        </w:rPr>
        <w:t xml:space="preserve"> о федеральном бюджете на соответствующий финансовый год и плановый период прогнозного уровня инфляции.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Средства на осуществление переданного полномочия предусматриваются в виде субвенций из федерального бюджета.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w:t>
      </w:r>
      <w:hyperlink r:id="rId58" w:history="1">
        <w:r w:rsidRPr="007D2F02">
          <w:rPr>
            <w:rFonts w:ascii="Times New Roman" w:hAnsi="Times New Roman" w:cs="Times New Roman"/>
            <w:color w:val="0000FF"/>
            <w:sz w:val="32"/>
            <w:szCs w:val="32"/>
          </w:rPr>
          <w:t>Порядок</w:t>
        </w:r>
      </w:hyperlink>
      <w:r w:rsidRPr="007D2F02">
        <w:rPr>
          <w:rFonts w:ascii="Times New Roman" w:hAnsi="Times New Roman" w:cs="Times New Roman"/>
          <w:sz w:val="32"/>
          <w:szCs w:val="32"/>
        </w:rP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59" w:history="1">
        <w:r w:rsidRPr="007D2F02">
          <w:rPr>
            <w:rFonts w:ascii="Times New Roman" w:hAnsi="Times New Roman" w:cs="Times New Roman"/>
            <w:color w:val="0000FF"/>
            <w:sz w:val="32"/>
            <w:szCs w:val="32"/>
          </w:rPr>
          <w:t>методики</w:t>
        </w:r>
      </w:hyperlink>
      <w:r w:rsidRPr="007D2F02">
        <w:rPr>
          <w:rFonts w:ascii="Times New Roman" w:hAnsi="Times New Roman" w:cs="Times New Roman"/>
          <w:sz w:val="32"/>
          <w:szCs w:val="32"/>
        </w:rPr>
        <w:t>, утвержденной Правительством Российской Федерации, исходя из следующих показателей:</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число лиц, награжденных нагрудным знаком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размер ежегодной денежной выплаты, установленный для лиц, награжденных нагрудным знаком "Почетный донор России".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5. Федеральный орган исполнительной власти, </w:t>
      </w:r>
      <w:r w:rsidRPr="007D2F02">
        <w:rPr>
          <w:rFonts w:ascii="Times New Roman" w:hAnsi="Times New Roman" w:cs="Times New Roman"/>
          <w:sz w:val="32"/>
          <w:szCs w:val="32"/>
        </w:rPr>
        <w:lastRenderedPageBreak/>
        <w:t>осуществляющий функции по выработке государственной политики и нормативно-правовому регулированию в сфере здравоохранения: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принимает нормативные правовые акты по вопросам осуществления переданного полномочия;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6. 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60" w:history="1">
        <w:r w:rsidRPr="007D2F02">
          <w:rPr>
            <w:rFonts w:ascii="Times New Roman" w:hAnsi="Times New Roman" w:cs="Times New Roman"/>
            <w:color w:val="0000FF"/>
            <w:sz w:val="32"/>
            <w:szCs w:val="32"/>
          </w:rPr>
          <w:t>форме</w:t>
        </w:r>
      </w:hyperlink>
      <w:r w:rsidRPr="007D2F02">
        <w:rPr>
          <w:rFonts w:ascii="Times New Roman" w:hAnsi="Times New Roman" w:cs="Times New Roman"/>
          <w:sz w:val="32"/>
          <w:szCs w:val="32"/>
        </w:rPr>
        <w:t xml:space="preserve"> и в порядке, которые устанавливаются уполномоченным федеральным органом исполнительной власти.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8. Контроль за расходованием субвенций, предоставленных на реализацию переданного полномочия, осуществляется </w:t>
      </w:r>
      <w:r w:rsidRPr="007D2F02">
        <w:rPr>
          <w:rFonts w:ascii="Times New Roman" w:hAnsi="Times New Roman" w:cs="Times New Roman"/>
          <w:sz w:val="32"/>
          <w:szCs w:val="32"/>
        </w:rPr>
        <w:lastRenderedPageBreak/>
        <w:t>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F66A82" w:rsidRPr="007D2F02" w:rsidRDefault="00F66A82">
      <w:pPr>
        <w:pStyle w:val="ConsPlusNormal"/>
        <w:jc w:val="both"/>
        <w:rPr>
          <w:rFonts w:ascii="Times New Roman" w:hAnsi="Times New Roman" w:cs="Times New Roman"/>
          <w:sz w:val="32"/>
          <w:szCs w:val="32"/>
        </w:rPr>
      </w:pPr>
      <w:r w:rsidRPr="007D2F02">
        <w:rPr>
          <w:rFonts w:ascii="Times New Roman" w:hAnsi="Times New Roman" w:cs="Times New Roman"/>
          <w:sz w:val="32"/>
          <w:szCs w:val="32"/>
        </w:rPr>
        <w:t xml:space="preserve">(часть 9 введена Федеральным </w:t>
      </w:r>
      <w:hyperlink r:id="rId61" w:history="1">
        <w:r w:rsidRPr="007D2F02">
          <w:rPr>
            <w:rFonts w:ascii="Times New Roman" w:hAnsi="Times New Roman" w:cs="Times New Roman"/>
            <w:color w:val="0000FF"/>
            <w:sz w:val="32"/>
            <w:szCs w:val="32"/>
          </w:rPr>
          <w:t>законом</w:t>
        </w:r>
      </w:hyperlink>
      <w:r w:rsidRPr="007D2F02">
        <w:rPr>
          <w:rFonts w:ascii="Times New Roman" w:hAnsi="Times New Roman" w:cs="Times New Roman"/>
          <w:sz w:val="32"/>
          <w:szCs w:val="32"/>
        </w:rPr>
        <w:t xml:space="preserve"> от 04.06.2014 N 150-ФЗ)</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26. Участие работодателей, руководителей организаций и должностных лиц в развитии службы крови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Работодатели, руководители организаций, должностные лица организаций федеральных органов исполнительной власти, в которых федеральным законом предусмотрена военная и приравненная к ней служба, обязаны:</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1) оказывать содействие субъектам обращения донорской крови и (или) ее компонентов в привлечении доноров к сдаче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предоставлять безвозмездно необходимые помещения для </w:t>
      </w:r>
      <w:proofErr w:type="spellStart"/>
      <w:r w:rsidRPr="007D2F02">
        <w:rPr>
          <w:rFonts w:ascii="Times New Roman" w:hAnsi="Times New Roman" w:cs="Times New Roman"/>
          <w:sz w:val="32"/>
          <w:szCs w:val="32"/>
        </w:rPr>
        <w:t>донации</w:t>
      </w:r>
      <w:proofErr w:type="spellEnd"/>
      <w:r w:rsidRPr="007D2F02">
        <w:rPr>
          <w:rFonts w:ascii="Times New Roman" w:hAnsi="Times New Roman" w:cs="Times New Roman"/>
          <w:sz w:val="32"/>
          <w:szCs w:val="32"/>
        </w:rPr>
        <w:t>.</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27. Ответственность за несоблюдение требований безопасности технического регламента о безопасности крови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требований безопасности технического </w:t>
      </w:r>
      <w:hyperlink r:id="rId62" w:history="1">
        <w:r w:rsidRPr="007D2F02">
          <w:rPr>
            <w:rFonts w:ascii="Times New Roman" w:hAnsi="Times New Roman" w:cs="Times New Roman"/>
            <w:color w:val="0000FF"/>
            <w:sz w:val="32"/>
            <w:szCs w:val="32"/>
          </w:rPr>
          <w:t>регламента</w:t>
        </w:r>
      </w:hyperlink>
      <w:r w:rsidRPr="007D2F02">
        <w:rPr>
          <w:rFonts w:ascii="Times New Roman" w:hAnsi="Times New Roman" w:cs="Times New Roman"/>
          <w:sz w:val="32"/>
          <w:szCs w:val="32"/>
        </w:rPr>
        <w:t xml:space="preserve"> о безопасности крови.</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технического регламента о безопасности крови, а также за </w:t>
      </w:r>
      <w:r w:rsidRPr="007D2F02">
        <w:rPr>
          <w:rFonts w:ascii="Times New Roman" w:hAnsi="Times New Roman" w:cs="Times New Roman"/>
          <w:sz w:val="32"/>
          <w:szCs w:val="32"/>
        </w:rPr>
        <w:lastRenderedPageBreak/>
        <w:t xml:space="preserve">несообщение или сокрытие информации, предусмотренной </w:t>
      </w:r>
      <w:hyperlink w:anchor="P174" w:history="1">
        <w:r w:rsidRPr="007D2F02">
          <w:rPr>
            <w:rFonts w:ascii="Times New Roman" w:hAnsi="Times New Roman" w:cs="Times New Roman"/>
            <w:color w:val="0000FF"/>
            <w:sz w:val="32"/>
            <w:szCs w:val="32"/>
          </w:rPr>
          <w:t>частью 4 статьи 16</w:t>
        </w:r>
      </w:hyperlink>
      <w:r w:rsidRPr="007D2F02">
        <w:rPr>
          <w:rFonts w:ascii="Times New Roman" w:hAnsi="Times New Roman" w:cs="Times New Roman"/>
          <w:sz w:val="32"/>
          <w:szCs w:val="32"/>
        </w:rPr>
        <w:t xml:space="preserve"> настоящего Федерального закона.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3. Несоблюдение субъектами обращения донорской крови и (или) ее компонентов требований безопасности технического регламента о безопасности крови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29. О признании утратившими силу законодательных актов (отдельных положений законодательных актов) Российской Федерации</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Признать утратившими силу:</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w:t>
      </w:r>
      <w:hyperlink r:id="rId63" w:history="1">
        <w:r w:rsidRPr="007D2F02">
          <w:rPr>
            <w:rFonts w:ascii="Times New Roman" w:hAnsi="Times New Roman" w:cs="Times New Roman"/>
            <w:color w:val="0000FF"/>
            <w:sz w:val="32"/>
            <w:szCs w:val="32"/>
          </w:rPr>
          <w:t>Закон</w:t>
        </w:r>
      </w:hyperlink>
      <w:r w:rsidRPr="007D2F02">
        <w:rPr>
          <w:rFonts w:ascii="Times New Roman" w:hAnsi="Times New Roman" w:cs="Times New Roman"/>
          <w:sz w:val="32"/>
          <w:szCs w:val="32"/>
        </w:rP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Федеральный </w:t>
      </w:r>
      <w:hyperlink r:id="rId64" w:history="1">
        <w:r w:rsidRPr="007D2F02">
          <w:rPr>
            <w:rFonts w:ascii="Times New Roman" w:hAnsi="Times New Roman" w:cs="Times New Roman"/>
            <w:color w:val="0000FF"/>
            <w:sz w:val="32"/>
            <w:szCs w:val="32"/>
          </w:rPr>
          <w:t>закон</w:t>
        </w:r>
      </w:hyperlink>
      <w:r w:rsidRPr="007D2F02">
        <w:rPr>
          <w:rFonts w:ascii="Times New Roman" w:hAnsi="Times New Roman" w:cs="Times New Roman"/>
          <w:sz w:val="32"/>
          <w:szCs w:val="32"/>
        </w:rP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Федеральный </w:t>
      </w:r>
      <w:hyperlink r:id="rId65" w:history="1">
        <w:r w:rsidRPr="007D2F02">
          <w:rPr>
            <w:rFonts w:ascii="Times New Roman" w:hAnsi="Times New Roman" w:cs="Times New Roman"/>
            <w:color w:val="0000FF"/>
            <w:sz w:val="32"/>
            <w:szCs w:val="32"/>
          </w:rPr>
          <w:t>закон</w:t>
        </w:r>
      </w:hyperlink>
      <w:r w:rsidRPr="007D2F02">
        <w:rPr>
          <w:rFonts w:ascii="Times New Roman" w:hAnsi="Times New Roman" w:cs="Times New Roman"/>
          <w:sz w:val="32"/>
          <w:szCs w:val="32"/>
        </w:rP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4) </w:t>
      </w:r>
      <w:hyperlink r:id="rId66" w:history="1">
        <w:r w:rsidRPr="007D2F02">
          <w:rPr>
            <w:rFonts w:ascii="Times New Roman" w:hAnsi="Times New Roman" w:cs="Times New Roman"/>
            <w:color w:val="0000FF"/>
            <w:sz w:val="32"/>
            <w:szCs w:val="32"/>
          </w:rPr>
          <w:t>статью 32</w:t>
        </w:r>
      </w:hyperlink>
      <w:r w:rsidRPr="007D2F02">
        <w:rPr>
          <w:rFonts w:ascii="Times New Roman" w:hAnsi="Times New Roman" w:cs="Times New Roman"/>
          <w:sz w:val="32"/>
          <w:szCs w:val="32"/>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sidRPr="007D2F02">
        <w:rPr>
          <w:rFonts w:ascii="Times New Roman" w:hAnsi="Times New Roman" w:cs="Times New Roman"/>
          <w:sz w:val="32"/>
          <w:szCs w:val="32"/>
        </w:rP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5) </w:t>
      </w:r>
      <w:hyperlink r:id="rId67" w:history="1">
        <w:r w:rsidRPr="007D2F02">
          <w:rPr>
            <w:rFonts w:ascii="Times New Roman" w:hAnsi="Times New Roman" w:cs="Times New Roman"/>
            <w:color w:val="0000FF"/>
            <w:sz w:val="32"/>
            <w:szCs w:val="32"/>
          </w:rPr>
          <w:t>статью 5</w:t>
        </w:r>
      </w:hyperlink>
      <w:r w:rsidRPr="007D2F02">
        <w:rPr>
          <w:rFonts w:ascii="Times New Roman" w:hAnsi="Times New Roman" w:cs="Times New Roman"/>
          <w:sz w:val="32"/>
          <w:szCs w:val="32"/>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6) </w:t>
      </w:r>
      <w:hyperlink r:id="rId68" w:history="1">
        <w:r w:rsidRPr="007D2F02">
          <w:rPr>
            <w:rFonts w:ascii="Times New Roman" w:hAnsi="Times New Roman" w:cs="Times New Roman"/>
            <w:color w:val="0000FF"/>
            <w:sz w:val="32"/>
            <w:szCs w:val="32"/>
          </w:rPr>
          <w:t>статью 5</w:t>
        </w:r>
      </w:hyperlink>
      <w:r w:rsidRPr="007D2F02">
        <w:rPr>
          <w:rFonts w:ascii="Times New Roman" w:hAnsi="Times New Roman" w:cs="Times New Roman"/>
          <w:sz w:val="32"/>
          <w:szCs w:val="32"/>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7) </w:t>
      </w:r>
      <w:hyperlink r:id="rId69" w:history="1">
        <w:r w:rsidRPr="007D2F02">
          <w:rPr>
            <w:rFonts w:ascii="Times New Roman" w:hAnsi="Times New Roman" w:cs="Times New Roman"/>
            <w:color w:val="0000FF"/>
            <w:sz w:val="32"/>
            <w:szCs w:val="32"/>
          </w:rPr>
          <w:t>статью 3</w:t>
        </w:r>
      </w:hyperlink>
      <w:r w:rsidRPr="007D2F02">
        <w:rPr>
          <w:rFonts w:ascii="Times New Roman" w:hAnsi="Times New Roman" w:cs="Times New Roman"/>
          <w:sz w:val="32"/>
          <w:szCs w:val="32"/>
        </w:rPr>
        <w:t xml:space="preserve"> и </w:t>
      </w:r>
      <w:hyperlink r:id="rId70" w:history="1">
        <w:r w:rsidRPr="007D2F02">
          <w:rPr>
            <w:rFonts w:ascii="Times New Roman" w:hAnsi="Times New Roman" w:cs="Times New Roman"/>
            <w:color w:val="0000FF"/>
            <w:sz w:val="32"/>
            <w:szCs w:val="32"/>
          </w:rPr>
          <w:t>часть 4 статьи 11</w:t>
        </w:r>
      </w:hyperlink>
      <w:r w:rsidRPr="007D2F02">
        <w:rPr>
          <w:rFonts w:ascii="Times New Roman" w:hAnsi="Times New Roman" w:cs="Times New Roman"/>
          <w:sz w:val="32"/>
          <w:szCs w:val="32"/>
        </w:rP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8) </w:t>
      </w:r>
      <w:hyperlink r:id="rId71" w:history="1">
        <w:r w:rsidRPr="007D2F02">
          <w:rPr>
            <w:rFonts w:ascii="Times New Roman" w:hAnsi="Times New Roman" w:cs="Times New Roman"/>
            <w:color w:val="0000FF"/>
            <w:sz w:val="32"/>
            <w:szCs w:val="32"/>
          </w:rPr>
          <w:t>статью 13</w:t>
        </w:r>
      </w:hyperlink>
      <w:r w:rsidRPr="007D2F02">
        <w:rPr>
          <w:rFonts w:ascii="Times New Roman" w:hAnsi="Times New Roman" w:cs="Times New Roman"/>
          <w:sz w:val="32"/>
          <w:szCs w:val="32"/>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outlineLvl w:val="0"/>
        <w:rPr>
          <w:rFonts w:ascii="Times New Roman" w:hAnsi="Times New Roman" w:cs="Times New Roman"/>
          <w:sz w:val="32"/>
          <w:szCs w:val="32"/>
        </w:rPr>
      </w:pPr>
      <w:r w:rsidRPr="007D2F02">
        <w:rPr>
          <w:rFonts w:ascii="Times New Roman" w:hAnsi="Times New Roman" w:cs="Times New Roman"/>
          <w:sz w:val="32"/>
          <w:szCs w:val="32"/>
        </w:rPr>
        <w:t>Статья 30. Вступление в силу настоящего Федерального закона</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05" w:history="1">
        <w:r w:rsidRPr="007D2F02">
          <w:rPr>
            <w:rFonts w:ascii="Times New Roman" w:hAnsi="Times New Roman" w:cs="Times New Roman"/>
            <w:color w:val="0000FF"/>
            <w:sz w:val="32"/>
            <w:szCs w:val="32"/>
          </w:rPr>
          <w:t>пункта 4 части 2</w:t>
        </w:r>
      </w:hyperlink>
      <w:r w:rsidRPr="007D2F02">
        <w:rPr>
          <w:rFonts w:ascii="Times New Roman" w:hAnsi="Times New Roman" w:cs="Times New Roman"/>
          <w:sz w:val="32"/>
          <w:szCs w:val="32"/>
        </w:rPr>
        <w:t xml:space="preserve">, </w:t>
      </w:r>
      <w:hyperlink w:anchor="P209" w:history="1">
        <w:r w:rsidRPr="007D2F02">
          <w:rPr>
            <w:rFonts w:ascii="Times New Roman" w:hAnsi="Times New Roman" w:cs="Times New Roman"/>
            <w:color w:val="0000FF"/>
            <w:sz w:val="32"/>
            <w:szCs w:val="32"/>
          </w:rPr>
          <w:t>пунктов 3</w:t>
        </w:r>
      </w:hyperlink>
      <w:r w:rsidRPr="007D2F02">
        <w:rPr>
          <w:rFonts w:ascii="Times New Roman" w:hAnsi="Times New Roman" w:cs="Times New Roman"/>
          <w:sz w:val="32"/>
          <w:szCs w:val="32"/>
        </w:rPr>
        <w:t xml:space="preserve"> и </w:t>
      </w:r>
      <w:hyperlink w:anchor="P211" w:history="1">
        <w:r w:rsidRPr="007D2F02">
          <w:rPr>
            <w:rFonts w:ascii="Times New Roman" w:hAnsi="Times New Roman" w:cs="Times New Roman"/>
            <w:color w:val="0000FF"/>
            <w:sz w:val="32"/>
            <w:szCs w:val="32"/>
          </w:rPr>
          <w:t>5 части 3 статьи 20</w:t>
        </w:r>
      </w:hyperlink>
      <w:r w:rsidRPr="007D2F02">
        <w:rPr>
          <w:rFonts w:ascii="Times New Roman" w:hAnsi="Times New Roman" w:cs="Times New Roman"/>
          <w:sz w:val="32"/>
          <w:szCs w:val="32"/>
        </w:rPr>
        <w:t xml:space="preserve"> настоящего Федерального закона.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2. </w:t>
      </w:r>
      <w:hyperlink w:anchor="P205" w:history="1">
        <w:r w:rsidRPr="007D2F02">
          <w:rPr>
            <w:rFonts w:ascii="Times New Roman" w:hAnsi="Times New Roman" w:cs="Times New Roman"/>
            <w:color w:val="0000FF"/>
            <w:sz w:val="32"/>
            <w:szCs w:val="32"/>
          </w:rPr>
          <w:t>Пункт 4 части 2</w:t>
        </w:r>
      </w:hyperlink>
      <w:r w:rsidRPr="007D2F02">
        <w:rPr>
          <w:rFonts w:ascii="Times New Roman" w:hAnsi="Times New Roman" w:cs="Times New Roman"/>
          <w:sz w:val="32"/>
          <w:szCs w:val="32"/>
        </w:rPr>
        <w:t xml:space="preserve">, </w:t>
      </w:r>
      <w:hyperlink w:anchor="P209" w:history="1">
        <w:r w:rsidRPr="007D2F02">
          <w:rPr>
            <w:rFonts w:ascii="Times New Roman" w:hAnsi="Times New Roman" w:cs="Times New Roman"/>
            <w:color w:val="0000FF"/>
            <w:sz w:val="32"/>
            <w:szCs w:val="32"/>
          </w:rPr>
          <w:t>пункты 3</w:t>
        </w:r>
      </w:hyperlink>
      <w:r w:rsidRPr="007D2F02">
        <w:rPr>
          <w:rFonts w:ascii="Times New Roman" w:hAnsi="Times New Roman" w:cs="Times New Roman"/>
          <w:sz w:val="32"/>
          <w:szCs w:val="32"/>
        </w:rPr>
        <w:t xml:space="preserve"> и </w:t>
      </w:r>
      <w:hyperlink w:anchor="P211" w:history="1">
        <w:r w:rsidRPr="007D2F02">
          <w:rPr>
            <w:rFonts w:ascii="Times New Roman" w:hAnsi="Times New Roman" w:cs="Times New Roman"/>
            <w:color w:val="0000FF"/>
            <w:sz w:val="32"/>
            <w:szCs w:val="32"/>
          </w:rPr>
          <w:t>5 части 3 статьи 20</w:t>
        </w:r>
      </w:hyperlink>
      <w:r w:rsidRPr="007D2F02">
        <w:rPr>
          <w:rFonts w:ascii="Times New Roman" w:hAnsi="Times New Roman" w:cs="Times New Roman"/>
          <w:sz w:val="32"/>
          <w:szCs w:val="32"/>
        </w:rPr>
        <w:t xml:space="preserve"> настоящего Федерального закона вступают в силу с 1 января 2016 года.</w:t>
      </w:r>
    </w:p>
    <w:p w:rsidR="00F66A82" w:rsidRPr="007D2F02" w:rsidRDefault="00F66A82">
      <w:pPr>
        <w:pStyle w:val="ConsPlusNormal"/>
        <w:ind w:firstLine="540"/>
        <w:jc w:val="both"/>
        <w:rPr>
          <w:rFonts w:ascii="Times New Roman" w:hAnsi="Times New Roman" w:cs="Times New Roman"/>
          <w:sz w:val="32"/>
          <w:szCs w:val="32"/>
        </w:rPr>
      </w:pPr>
      <w:r w:rsidRPr="007D2F02">
        <w:rPr>
          <w:rFonts w:ascii="Times New Roman" w:hAnsi="Times New Roman" w:cs="Times New Roman"/>
          <w:sz w:val="32"/>
          <w:szCs w:val="32"/>
        </w:rPr>
        <w:t xml:space="preserve">3. </w:t>
      </w:r>
      <w:hyperlink w:anchor="P200" w:history="1">
        <w:r w:rsidRPr="007D2F02">
          <w:rPr>
            <w:rFonts w:ascii="Times New Roman" w:hAnsi="Times New Roman" w:cs="Times New Roman"/>
            <w:color w:val="0000FF"/>
            <w:sz w:val="32"/>
            <w:szCs w:val="32"/>
          </w:rPr>
          <w:t>Часть 1 статьи 20</w:t>
        </w:r>
      </w:hyperlink>
      <w:r w:rsidRPr="007D2F02">
        <w:rPr>
          <w:rFonts w:ascii="Times New Roman" w:hAnsi="Times New Roman" w:cs="Times New Roman"/>
          <w:sz w:val="32"/>
          <w:szCs w:val="32"/>
        </w:rPr>
        <w:t xml:space="preserve"> настоящего Федерального закона в части внесения и обработки биометрических персональных данных </w:t>
      </w:r>
      <w:r w:rsidRPr="007D2F02">
        <w:rPr>
          <w:rFonts w:ascii="Times New Roman" w:hAnsi="Times New Roman" w:cs="Times New Roman"/>
          <w:sz w:val="32"/>
          <w:szCs w:val="32"/>
        </w:rPr>
        <w:lastRenderedPageBreak/>
        <w:t xml:space="preserve">донора и </w:t>
      </w:r>
      <w:hyperlink w:anchor="P202" w:history="1">
        <w:r w:rsidRPr="007D2F02">
          <w:rPr>
            <w:rFonts w:ascii="Times New Roman" w:hAnsi="Times New Roman" w:cs="Times New Roman"/>
            <w:color w:val="0000FF"/>
            <w:sz w:val="32"/>
            <w:szCs w:val="32"/>
          </w:rPr>
          <w:t>пункт 1 части 2 статьи 20</w:t>
        </w:r>
      </w:hyperlink>
      <w:r w:rsidRPr="007D2F02">
        <w:rPr>
          <w:rFonts w:ascii="Times New Roman" w:hAnsi="Times New Roman" w:cs="Times New Roman"/>
          <w:sz w:val="32"/>
          <w:szCs w:val="32"/>
        </w:rPr>
        <w:t xml:space="preserve"> настоящего Федерального закона в части возможности установления личности реципиента применяются с 1 января 2016 года.</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Президент</w:t>
      </w: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Российской Федерации</w:t>
      </w:r>
    </w:p>
    <w:p w:rsidR="00F66A82" w:rsidRPr="007D2F02" w:rsidRDefault="00F66A82">
      <w:pPr>
        <w:pStyle w:val="ConsPlusNormal"/>
        <w:jc w:val="right"/>
        <w:rPr>
          <w:rFonts w:ascii="Times New Roman" w:hAnsi="Times New Roman" w:cs="Times New Roman"/>
          <w:sz w:val="32"/>
          <w:szCs w:val="32"/>
        </w:rPr>
      </w:pPr>
      <w:r w:rsidRPr="007D2F02">
        <w:rPr>
          <w:rFonts w:ascii="Times New Roman" w:hAnsi="Times New Roman" w:cs="Times New Roman"/>
          <w:sz w:val="32"/>
          <w:szCs w:val="32"/>
        </w:rPr>
        <w:t>В.ПУТИН</w:t>
      </w:r>
    </w:p>
    <w:p w:rsidR="00F66A82" w:rsidRPr="007D2F02" w:rsidRDefault="00F66A82">
      <w:pPr>
        <w:pStyle w:val="ConsPlusNormal"/>
        <w:rPr>
          <w:rFonts w:ascii="Times New Roman" w:hAnsi="Times New Roman" w:cs="Times New Roman"/>
          <w:sz w:val="32"/>
          <w:szCs w:val="32"/>
        </w:rPr>
      </w:pPr>
      <w:r w:rsidRPr="007D2F02">
        <w:rPr>
          <w:rFonts w:ascii="Times New Roman" w:hAnsi="Times New Roman" w:cs="Times New Roman"/>
          <w:sz w:val="32"/>
          <w:szCs w:val="32"/>
        </w:rPr>
        <w:t>Москва, Кремль</w:t>
      </w:r>
    </w:p>
    <w:p w:rsidR="00F66A82" w:rsidRPr="007D2F02" w:rsidRDefault="00F66A82">
      <w:pPr>
        <w:pStyle w:val="ConsPlusNormal"/>
        <w:rPr>
          <w:rFonts w:ascii="Times New Roman" w:hAnsi="Times New Roman" w:cs="Times New Roman"/>
          <w:sz w:val="32"/>
          <w:szCs w:val="32"/>
        </w:rPr>
      </w:pPr>
      <w:r w:rsidRPr="007D2F02">
        <w:rPr>
          <w:rFonts w:ascii="Times New Roman" w:hAnsi="Times New Roman" w:cs="Times New Roman"/>
          <w:sz w:val="32"/>
          <w:szCs w:val="32"/>
        </w:rPr>
        <w:t>20 июля 2012 года</w:t>
      </w:r>
    </w:p>
    <w:p w:rsidR="00F66A82" w:rsidRPr="007D2F02" w:rsidRDefault="00F66A82">
      <w:pPr>
        <w:pStyle w:val="ConsPlusNormal"/>
        <w:rPr>
          <w:rFonts w:ascii="Times New Roman" w:hAnsi="Times New Roman" w:cs="Times New Roman"/>
          <w:sz w:val="32"/>
          <w:szCs w:val="32"/>
        </w:rPr>
      </w:pPr>
      <w:r w:rsidRPr="007D2F02">
        <w:rPr>
          <w:rFonts w:ascii="Times New Roman" w:hAnsi="Times New Roman" w:cs="Times New Roman"/>
          <w:sz w:val="32"/>
          <w:szCs w:val="32"/>
        </w:rPr>
        <w:t>N 125-ФЗ</w:t>
      </w:r>
    </w:p>
    <w:p w:rsidR="00F66A82" w:rsidRPr="007D2F02" w:rsidRDefault="00F66A82">
      <w:pPr>
        <w:pStyle w:val="ConsPlusNormal"/>
        <w:ind w:firstLine="540"/>
        <w:jc w:val="both"/>
        <w:rPr>
          <w:rFonts w:ascii="Times New Roman" w:hAnsi="Times New Roman" w:cs="Times New Roman"/>
          <w:sz w:val="32"/>
          <w:szCs w:val="32"/>
        </w:rPr>
      </w:pPr>
    </w:p>
    <w:p w:rsidR="00F66A82" w:rsidRPr="007D2F02" w:rsidRDefault="00F66A82">
      <w:pPr>
        <w:pStyle w:val="ConsPlusNormal"/>
        <w:ind w:firstLine="540"/>
        <w:jc w:val="both"/>
        <w:rPr>
          <w:rFonts w:ascii="Times New Roman" w:hAnsi="Times New Roman" w:cs="Times New Roman"/>
          <w:sz w:val="32"/>
          <w:szCs w:val="32"/>
        </w:rPr>
      </w:pPr>
    </w:p>
    <w:p w:rsidR="00357527" w:rsidRPr="007D2F02" w:rsidRDefault="00357527">
      <w:pPr>
        <w:rPr>
          <w:rFonts w:ascii="Times New Roman" w:hAnsi="Times New Roman" w:cs="Times New Roman"/>
          <w:sz w:val="32"/>
          <w:szCs w:val="32"/>
        </w:rPr>
      </w:pPr>
    </w:p>
    <w:sectPr w:rsidR="00357527" w:rsidRPr="007D2F02" w:rsidSect="007D2F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82"/>
    <w:rsid w:val="00357527"/>
    <w:rsid w:val="007D2F02"/>
    <w:rsid w:val="00F6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82EDE-376C-4AE6-9710-359A5B47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6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A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C11557C4D44EDDEA0B55BC388C46C85DDD930107ABF3384B3C5B29B4DEE5D08EEC8A4F0217920Dp9j2M" TargetMode="External"/><Relationship Id="rId18" Type="http://schemas.openxmlformats.org/officeDocument/2006/relationships/hyperlink" Target="consultantplus://offline/ref=D7C11557C4D44EDDEA0B4BA72D8C46C85DD19F0B00A8F3384B3C5B29B4DEE5D08EEC8A4F0217930Dp9j3M" TargetMode="External"/><Relationship Id="rId26" Type="http://schemas.openxmlformats.org/officeDocument/2006/relationships/hyperlink" Target="consultantplus://offline/ref=D7C11557C4D44EDDEA0B55BC388C46C855DD9D0506A1AE324365572BB3D1BAC789A5864E021793p0j8M" TargetMode="External"/><Relationship Id="rId39" Type="http://schemas.openxmlformats.org/officeDocument/2006/relationships/hyperlink" Target="consultantplus://offline/ref=D7C11557C4D44EDDEA0B55BC388C46C85DD09E030FAAF3384B3C5B29B4DEE5D08EEC8A4F0217930Cp9jBM" TargetMode="External"/><Relationship Id="rId21" Type="http://schemas.openxmlformats.org/officeDocument/2006/relationships/hyperlink" Target="consultantplus://offline/ref=D7C11557C4D44EDDEA0B4BA72D8C46C85DD09C0205ABF3384B3C5B29B4DEE5D08EEC8A4F0217930Cp9j4M" TargetMode="External"/><Relationship Id="rId34" Type="http://schemas.openxmlformats.org/officeDocument/2006/relationships/hyperlink" Target="consultantplus://offline/ref=D7C11557C4D44EDDEA0B4BA72D8C46C85DD19D0405AEF3384B3C5B29B4DEE5D08EEC8A4F0217930Cp9jAM" TargetMode="External"/><Relationship Id="rId42" Type="http://schemas.openxmlformats.org/officeDocument/2006/relationships/hyperlink" Target="consultantplus://offline/ref=D7C11557C4D44EDDEA0B55BC388C46C85DD6990B0EA9F3384B3C5B29B4DEE5D08EEC8A4F0217930Dp9j0M" TargetMode="External"/><Relationship Id="rId47" Type="http://schemas.openxmlformats.org/officeDocument/2006/relationships/hyperlink" Target="consultantplus://offline/ref=D7C11557C4D44EDDEA0B55BC388C46C85DDD9C0101AEF3384B3C5B29B4DEE5D08EEC8A4F0216900Bp9j3M" TargetMode="External"/><Relationship Id="rId50" Type="http://schemas.openxmlformats.org/officeDocument/2006/relationships/hyperlink" Target="consultantplus://offline/ref=D7C11557C4D44EDDEA0B55BC388C46C85DDD9C0101AEF3384B3C5B29B4DEE5D08EEC8A4F0216900Bp9j1M" TargetMode="External"/><Relationship Id="rId55" Type="http://schemas.openxmlformats.org/officeDocument/2006/relationships/hyperlink" Target="consultantplus://offline/ref=D7C11557C4D44EDDEA0B55BC388C46C85DDD9B070FAFF3384B3C5B29B4DEE5D08EEC8A4F0217930Ap9j0M" TargetMode="External"/><Relationship Id="rId63" Type="http://schemas.openxmlformats.org/officeDocument/2006/relationships/hyperlink" Target="consultantplus://offline/ref=D7C11557C4D44EDDEA0B55BC388C46C855D49B0305A1AE324365572BpBj3M" TargetMode="External"/><Relationship Id="rId68" Type="http://schemas.openxmlformats.org/officeDocument/2006/relationships/hyperlink" Target="consultantplus://offline/ref=D7C11557C4D44EDDEA0B55BC388C46C85DD79A0505AAF3384B3C5B29B4DEE5D08EEC8A4F0217930Ap9j6M" TargetMode="External"/><Relationship Id="rId7" Type="http://schemas.openxmlformats.org/officeDocument/2006/relationships/hyperlink" Target="consultantplus://offline/ref=D7C11557C4D44EDDEA0B55BC388C46C85DDD930107ABF3384B3C5B29B4DEE5D08EEC8A4F0217920Cp9jAM" TargetMode="External"/><Relationship Id="rId71" Type="http://schemas.openxmlformats.org/officeDocument/2006/relationships/hyperlink" Target="consultantplus://offline/ref=D7C11557C4D44EDDEA0B55BC388C46C85DD79C0407A3F3384B3C5B29B4DEE5D08EEC8A4F0217930Bp9j7M" TargetMode="External"/><Relationship Id="rId2" Type="http://schemas.openxmlformats.org/officeDocument/2006/relationships/settings" Target="settings.xml"/><Relationship Id="rId16" Type="http://schemas.openxmlformats.org/officeDocument/2006/relationships/hyperlink" Target="consultantplus://offline/ref=D7C11557C4D44EDDEA0B4BA72D8C46C85DD09A0407A2F3384B3C5B29B4DEE5D08EEC8A4F0217930Dp9j3M" TargetMode="External"/><Relationship Id="rId29" Type="http://schemas.openxmlformats.org/officeDocument/2006/relationships/hyperlink" Target="consultantplus://offline/ref=D7C11557C4D44EDDEA0B55BC388C46C85DDD9D000FAEF3384B3C5B29B4DEE5D08EEC8A4F0217910Ap9j2M" TargetMode="External"/><Relationship Id="rId11" Type="http://schemas.openxmlformats.org/officeDocument/2006/relationships/hyperlink" Target="consultantplus://offline/ref=D7C11557C4D44EDDEA0B55BC388C46C85DD79E0200ACF3384B3C5B29B4DEE5D08EEC8A4F0217930Dp9j3M" TargetMode="External"/><Relationship Id="rId24" Type="http://schemas.openxmlformats.org/officeDocument/2006/relationships/hyperlink" Target="consultantplus://offline/ref=D7C11557C4D44EDDEA0B55BC388C46C85DD0920103AEF3384B3C5B29B4pDjEM" TargetMode="External"/><Relationship Id="rId32" Type="http://schemas.openxmlformats.org/officeDocument/2006/relationships/hyperlink" Target="consultantplus://offline/ref=D7C11557C4D44EDDEA0B4BA72D8C46C85DD0930505ACF3384B3C5B29B4DEE5D08EEC8A4F0217930Cp9jAM" TargetMode="External"/><Relationship Id="rId37" Type="http://schemas.openxmlformats.org/officeDocument/2006/relationships/hyperlink" Target="consultantplus://offline/ref=D7C11557C4D44EDDEA0B55BC388C46C85DD19B070FABF3384B3C5B29B4DEE5D08EEC8A4F0217930Cp9jBM" TargetMode="External"/><Relationship Id="rId40" Type="http://schemas.openxmlformats.org/officeDocument/2006/relationships/hyperlink" Target="consultantplus://offline/ref=D7C11557C4D44EDDEA0B55BC388C46C85DD09E0305ACF3384B3C5B29B4DEE5D08EEC8A4F0217930Cp9jBM" TargetMode="External"/><Relationship Id="rId45" Type="http://schemas.openxmlformats.org/officeDocument/2006/relationships/hyperlink" Target="consultantplus://offline/ref=D7C11557C4D44EDDEA0B55BC388C46C855DD9D0506A1AE324365572BB3D1BAC789A5864E021793p0j8M" TargetMode="External"/><Relationship Id="rId53" Type="http://schemas.openxmlformats.org/officeDocument/2006/relationships/hyperlink" Target="consultantplus://offline/ref=D7C11557C4D44EDDEA0B55BC388C46C85DDD9B070FAFF3384B3C5B29B4DEE5D08EEC8A4F0217930Fp9j2M" TargetMode="External"/><Relationship Id="rId58" Type="http://schemas.openxmlformats.org/officeDocument/2006/relationships/hyperlink" Target="consultantplus://offline/ref=D7C11557C4D44EDDEA0B55BC388C46C85DDD920005ACF3384B3C5B29B4DEE5D08EEC8A4F0217930Dp9j4M" TargetMode="External"/><Relationship Id="rId66" Type="http://schemas.openxmlformats.org/officeDocument/2006/relationships/hyperlink" Target="consultantplus://offline/ref=D7C11557C4D44EDDEA0B55BC388C46C85DD79A0A01ADF3384B3C5B29B4DEE5D08EEC8A4F02169009p9jAM" TargetMode="External"/><Relationship Id="rId5" Type="http://schemas.openxmlformats.org/officeDocument/2006/relationships/hyperlink" Target="consultantplus://offline/ref=D7C11557C4D44EDDEA0B55BC388C46C85DDD9C0101AEF3384B3C5B29B4DEE5D08EEC8A4F0216900Ap9jBM" TargetMode="External"/><Relationship Id="rId15" Type="http://schemas.openxmlformats.org/officeDocument/2006/relationships/hyperlink" Target="consultantplus://offline/ref=D7C11557C4D44EDDEA0B4BA72D8C46C85DD0930505ACF3384B3C5B29B4DEE5D08EEC8A4F0217930Cp9jAM" TargetMode="External"/><Relationship Id="rId23" Type="http://schemas.openxmlformats.org/officeDocument/2006/relationships/hyperlink" Target="consultantplus://offline/ref=D7C11557C4D44EDDEA0B4BA72D8C46C85DD09A0407A2F3384B3C5B29B4DEE5D08EEC8A4F0217930Dp9j3M" TargetMode="External"/><Relationship Id="rId28" Type="http://schemas.openxmlformats.org/officeDocument/2006/relationships/hyperlink" Target="consultantplus://offline/ref=D7C11557C4D44EDDEA0B55BC388C46C85DDD9D000FAEF3384B3C5B29B4DEE5D08EEC8A4F02179109p9jAM" TargetMode="External"/><Relationship Id="rId36" Type="http://schemas.openxmlformats.org/officeDocument/2006/relationships/hyperlink" Target="consultantplus://offline/ref=D7C11557C4D44EDDEA0B55BC388C46C85DD09A0406ABF3384B3C5B29B4DEE5D08EEC8A4F0217930Ap9jBM" TargetMode="External"/><Relationship Id="rId49" Type="http://schemas.openxmlformats.org/officeDocument/2006/relationships/hyperlink" Target="consultantplus://offline/ref=D7C11557C4D44EDDEA0B55BC388C46C85DD09A0406ABF3384B3C5B29B4DEE5D08EEC8A4F0217930Ap9jBM" TargetMode="External"/><Relationship Id="rId57" Type="http://schemas.openxmlformats.org/officeDocument/2006/relationships/hyperlink" Target="consultantplus://offline/ref=D7C11557C4D44EDDEA0B55BC388C46C855D7980402A1AE324365572BB3D1BAC789A5864E021793p0jEM" TargetMode="External"/><Relationship Id="rId61" Type="http://schemas.openxmlformats.org/officeDocument/2006/relationships/hyperlink" Target="consultantplus://offline/ref=D7C11557C4D44EDDEA0B55BC388C46C85DD2980A04ACF3384B3C5B29B4DEE5D08EEC8A4F0217930Cp9jBM" TargetMode="External"/><Relationship Id="rId10" Type="http://schemas.openxmlformats.org/officeDocument/2006/relationships/hyperlink" Target="consultantplus://offline/ref=D7C11557C4D44EDDEA0B55BC388C46C85DDD930107ABF3384B3C5B29B4DEE5D08EEC8A4F0217920Dp9j3M" TargetMode="External"/><Relationship Id="rId19" Type="http://schemas.openxmlformats.org/officeDocument/2006/relationships/hyperlink" Target="consultantplus://offline/ref=D7C11557C4D44EDDEA0B4BA72D8C46C85DD19F0B00A8F3384B3C5B29B4DEE5D08EEC8A4F0217930Dp9j4M" TargetMode="External"/><Relationship Id="rId31" Type="http://schemas.openxmlformats.org/officeDocument/2006/relationships/hyperlink" Target="consultantplus://offline/ref=D7C11557C4D44EDDEA0B55BC388C46C85DD79E0200ACF3384B3C5B29B4DEE5D08EEC8A4F0217930Dp9j3M" TargetMode="External"/><Relationship Id="rId44" Type="http://schemas.openxmlformats.org/officeDocument/2006/relationships/hyperlink" Target="consultantplus://offline/ref=D7C11557C4D44EDDEA0B4BA72D8C46C85DD19B0700A3F3384B3C5B29B4DEE5D08EEC8A4F0217930Dp9j0M" TargetMode="External"/><Relationship Id="rId52" Type="http://schemas.openxmlformats.org/officeDocument/2006/relationships/hyperlink" Target="consultantplus://offline/ref=D7C11557C4D44EDDEA0B55BC388C46C85DDD9C0101AEF3384B3C5B29B4DEE5D08EEC8A4F0216900Bp9j0M" TargetMode="External"/><Relationship Id="rId60" Type="http://schemas.openxmlformats.org/officeDocument/2006/relationships/hyperlink" Target="consultantplus://offline/ref=D7C11557C4D44EDDEA0B55BC388C46C85ED4980B05AAF3384B3C5B29B4DEE5D08EEC8A4F0217930Dp9j5M" TargetMode="External"/><Relationship Id="rId65" Type="http://schemas.openxmlformats.org/officeDocument/2006/relationships/hyperlink" Target="consultantplus://offline/ref=D7C11557C4D44EDDEA0B55BC388C46C85FD59A0A03A1AE324365572BpBj3M"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7C11557C4D44EDDEA0B55BC388C46C85EDC9C060CFCA43A1A6955p2jCM" TargetMode="External"/><Relationship Id="rId14" Type="http://schemas.openxmlformats.org/officeDocument/2006/relationships/hyperlink" Target="consultantplus://offline/ref=D7C11557C4D44EDDEA0B4BA72D8C46C85BDC9B0404A1AE324365572BB3D1BAC789A5864E021792p0jEM" TargetMode="External"/><Relationship Id="rId22" Type="http://schemas.openxmlformats.org/officeDocument/2006/relationships/hyperlink" Target="consultantplus://offline/ref=D7C11557C4D44EDDEA0B4BA72D8C46C85DD19A0302AEF3384B3C5B29B4DEE5D08EEC8A4F0217930Cp9jAM" TargetMode="External"/><Relationship Id="rId27" Type="http://schemas.openxmlformats.org/officeDocument/2006/relationships/hyperlink" Target="consultantplus://offline/ref=D7C11557C4D44EDDEA0B55BC388C46C85DDD9D000FAEF3384B3C5B29B4DEE5D08EEC8A4F02179109p9j0M" TargetMode="External"/><Relationship Id="rId30" Type="http://schemas.openxmlformats.org/officeDocument/2006/relationships/hyperlink" Target="consultantplus://offline/ref=D7C11557C4D44EDDEA0B55BC388C46C85DDD9D000FAEF3384B3C5B29B4DEE5D08EEC8A4F0217910Ap9jAM" TargetMode="External"/><Relationship Id="rId35" Type="http://schemas.openxmlformats.org/officeDocument/2006/relationships/hyperlink" Target="consultantplus://offline/ref=D7C11557C4D44EDDEA0B4BA72D8C46C85DD19D0405AEF3384B3C5B29B4DEE5D08EEC8A4F0217930Cp9jAM" TargetMode="External"/><Relationship Id="rId43" Type="http://schemas.openxmlformats.org/officeDocument/2006/relationships/hyperlink" Target="consultantplus://offline/ref=D7C11557C4D44EDDEA0B55BC388C46C85ED49A010EA2F3384B3C5B29B4DEE5D08EEC8A4F0217920Cp9j1M" TargetMode="External"/><Relationship Id="rId48" Type="http://schemas.openxmlformats.org/officeDocument/2006/relationships/hyperlink" Target="consultantplus://offline/ref=D7C11557C4D44EDDEA0B55BC388C46C85ED49B0A00A3F3384B3C5B29B4DEE5D08EEC8A4800p1j1M" TargetMode="External"/><Relationship Id="rId56" Type="http://schemas.openxmlformats.org/officeDocument/2006/relationships/hyperlink" Target="consultantplus://offline/ref=D7C11557C4D44EDDEA0B55BC388C46C85DD39C060FADF3384B3C5B29B4DEE5D08EEC8A4F0217930Fp9j2M" TargetMode="External"/><Relationship Id="rId64" Type="http://schemas.openxmlformats.org/officeDocument/2006/relationships/hyperlink" Target="consultantplus://offline/ref=D7C11557C4D44EDDEA0B55BC388C46C85ED39B0606A1AE324365572BpBj3M" TargetMode="External"/><Relationship Id="rId69" Type="http://schemas.openxmlformats.org/officeDocument/2006/relationships/hyperlink" Target="consultantplus://offline/ref=D7C11557C4D44EDDEA0B55BC388C46C85BDC99010FA1AE324365572BB3D1BAC789A5864E021792p0j5M" TargetMode="External"/><Relationship Id="rId8" Type="http://schemas.openxmlformats.org/officeDocument/2006/relationships/hyperlink" Target="consultantplus://offline/ref=D7C11557C4D44EDDEA0B55BC388C46C85DDD9B070FAFF3384B3C5B29B4DEE5D08EEC8A4F0217930Fp9j2M" TargetMode="External"/><Relationship Id="rId51" Type="http://schemas.openxmlformats.org/officeDocument/2006/relationships/hyperlink" Target="consultantplus://offline/ref=D7C11557C4D44EDDEA0B55BC388C46C85DDD9B0604AFF3384B3C5B29B4DEE5D08EEC8A4F02179304p9j6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7C11557C4D44EDDEA0B55BC388C46C85DD6990B0EA9F3384B3C5B29B4DEE5D08EEC8A4F0217930Dp9j0M" TargetMode="External"/><Relationship Id="rId17" Type="http://schemas.openxmlformats.org/officeDocument/2006/relationships/hyperlink" Target="consultantplus://offline/ref=D7C11557C4D44EDDEA0B55BC388C46C85DD19A0203AFF3384B3C5B29B4DEE5D08EEC8A4F0217930Cp9jAM" TargetMode="External"/><Relationship Id="rId25" Type="http://schemas.openxmlformats.org/officeDocument/2006/relationships/hyperlink" Target="consultantplus://offline/ref=D7C11557C4D44EDDEA0B4BA72D8C46C85BDC9B0404A1AE324365572BB3D1BAC789A5864E021792p0jEM" TargetMode="External"/><Relationship Id="rId33" Type="http://schemas.openxmlformats.org/officeDocument/2006/relationships/hyperlink" Target="consultantplus://offline/ref=D7C11557C4D44EDDEA0B55BC388C46C85DD79E0200ACF3384B3C5B29B4DEE5D08EEC8A4F0217930Dp9j3M" TargetMode="External"/><Relationship Id="rId38" Type="http://schemas.openxmlformats.org/officeDocument/2006/relationships/hyperlink" Target="consultantplus://offline/ref=D7C11557C4D44EDDEA0B55BC388C46C85DDD930107ABF3384B3C5B29B4DEE5D08EEC8A4F0217920Dp9j1M" TargetMode="External"/><Relationship Id="rId46" Type="http://schemas.openxmlformats.org/officeDocument/2006/relationships/hyperlink" Target="consultantplus://offline/ref=D7C11557C4D44EDDEA0B55BC388C46C85DD29F0400AAF3384B3C5B29B4DEE5D08EEC8A4F0217930Dp9j1M" TargetMode="External"/><Relationship Id="rId59" Type="http://schemas.openxmlformats.org/officeDocument/2006/relationships/hyperlink" Target="consultantplus://offline/ref=D7C11557C4D44EDDEA0B55BC388C46C85DDD920005ACF3384B3C5B29B4DEE5D08EEC8A4F0217930Ep9jAM" TargetMode="External"/><Relationship Id="rId67" Type="http://schemas.openxmlformats.org/officeDocument/2006/relationships/hyperlink" Target="consultantplus://offline/ref=D7C11557C4D44EDDEA0B55BC388C46C85DD7920B04AFF3384B3C5B29B4DEE5D08EEC8A4F0217910Fp9jAM" TargetMode="External"/><Relationship Id="rId20" Type="http://schemas.openxmlformats.org/officeDocument/2006/relationships/hyperlink" Target="consultantplus://offline/ref=D7C11557C4D44EDDEA0B4BA72D8C46C85DD09C0205ABF3384B3C5B29B4DEE5D08EEC8A4F0217930Cp9j5M" TargetMode="External"/><Relationship Id="rId41" Type="http://schemas.openxmlformats.org/officeDocument/2006/relationships/hyperlink" Target="consultantplus://offline/ref=D7C11557C4D44EDDEA0B55BC388C46C85DDD9A0401A2F3384B3C5B29B4pDjEM" TargetMode="External"/><Relationship Id="rId54" Type="http://schemas.openxmlformats.org/officeDocument/2006/relationships/hyperlink" Target="consultantplus://offline/ref=D7C11557C4D44EDDEA0B55BC388C46C85DDD9B070FAFF3384B3C5B29B4DEE5D08EEC8A4F0217930Ap9j3M" TargetMode="External"/><Relationship Id="rId62" Type="http://schemas.openxmlformats.org/officeDocument/2006/relationships/hyperlink" Target="consultantplus://offline/ref=D7C11557C4D44EDDEA0B55BC388C46C85DD79E0200ACF3384B3C5B29B4DEE5D08EEC8A4F0217930Dp9j3M" TargetMode="External"/><Relationship Id="rId70" Type="http://schemas.openxmlformats.org/officeDocument/2006/relationships/hyperlink" Target="consultantplus://offline/ref=D7C11557C4D44EDDEA0B55BC388C46C85BDC99010FA1AE324365572BB3D1BAC789A5864E021796p0jBM" TargetMode="External"/><Relationship Id="rId1" Type="http://schemas.openxmlformats.org/officeDocument/2006/relationships/styles" Target="styles.xml"/><Relationship Id="rId6" Type="http://schemas.openxmlformats.org/officeDocument/2006/relationships/hyperlink" Target="consultantplus://offline/ref=D7C11557C4D44EDDEA0B55BC388C46C85DD2980A04ACF3384B3C5B29B4DEE5D08EEC8A4F0217930Cp9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8244</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Yara</cp:lastModifiedBy>
  <cp:revision>2</cp:revision>
  <dcterms:created xsi:type="dcterms:W3CDTF">2017-02-07T12:35:00Z</dcterms:created>
  <dcterms:modified xsi:type="dcterms:W3CDTF">2017-02-09T19:59:00Z</dcterms:modified>
</cp:coreProperties>
</file>